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3351E">
      <w:pPr>
        <w:pStyle w:val="1"/>
      </w:pPr>
      <w:r>
        <w:fldChar w:fldCharType="begin"/>
      </w:r>
      <w:r>
        <w:instrText>HYPERLINK "http://ivo.garant.ru/document/redirect/12180024/0"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29 октября 2010 г. N 870 "Об утверждении техни</w:t>
      </w:r>
      <w:r>
        <w:rPr>
          <w:rStyle w:val="a4"/>
          <w:b w:val="0"/>
          <w:bCs w:val="0"/>
        </w:rPr>
        <w:t>ческого регламента о безопасности сетей газораспределения и газопотребления" (с изменениями и дополнениями)</w:t>
      </w:r>
      <w:r>
        <w:fldChar w:fldCharType="end"/>
      </w:r>
    </w:p>
    <w:p w:rsidR="00000000" w:rsidRDefault="0063351E">
      <w:pPr>
        <w:pStyle w:val="ab"/>
      </w:pPr>
      <w:r>
        <w:t>С изменениями и дополнениями от:</w:t>
      </w:r>
    </w:p>
    <w:p w:rsidR="00000000" w:rsidRDefault="006335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июня 2011 г., 20 января 2017 г., 14 декабря 2018 г.</w:t>
      </w:r>
    </w:p>
    <w:p w:rsidR="00000000" w:rsidRDefault="0063351E"/>
    <w:p w:rsidR="00000000" w:rsidRDefault="0063351E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000000" w:rsidRDefault="0063351E">
      <w:bookmarkStart w:id="1" w:name="sub_1"/>
      <w:r>
        <w:t xml:space="preserve">1. Утвердить прилагаемый </w:t>
      </w:r>
      <w:hyperlink w:anchor="sub_10000" w:history="1">
        <w:r>
          <w:rPr>
            <w:rStyle w:val="a4"/>
          </w:rPr>
          <w:t>технический регламент</w:t>
        </w:r>
      </w:hyperlink>
      <w:r>
        <w:t xml:space="preserve"> о безопаснос</w:t>
      </w:r>
      <w:r>
        <w:t>ти сетей газораспределения и газопотребления.</w:t>
      </w:r>
    </w:p>
    <w:p w:rsidR="00000000" w:rsidRDefault="0063351E">
      <w:bookmarkStart w:id="2" w:name="sub_11"/>
      <w:bookmarkEnd w:id="1"/>
      <w:r>
        <w:t xml:space="preserve">Указанный </w:t>
      </w:r>
      <w:hyperlink w:anchor="sub_10000" w:history="1">
        <w:r>
          <w:rPr>
            <w:rStyle w:val="a4"/>
          </w:rPr>
          <w:t>технический регламент</w:t>
        </w:r>
      </w:hyperlink>
      <w:r>
        <w:t xml:space="preserve"> вступает в силу по истечении 12 месяцев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стоящего постановления.</w:t>
      </w:r>
    </w:p>
    <w:p w:rsidR="00000000" w:rsidRDefault="0063351E">
      <w:bookmarkStart w:id="3" w:name="sub_2"/>
      <w:bookmarkEnd w:id="2"/>
      <w:r>
        <w:t xml:space="preserve">2. Установить, что государственный контроль (надзор) за соблюдением требований, устанавливаемых </w:t>
      </w:r>
      <w:hyperlink w:anchor="sub_10000" w:history="1">
        <w:r>
          <w:rPr>
            <w:rStyle w:val="a4"/>
          </w:rPr>
          <w:t>техническим регламентом</w:t>
        </w:r>
      </w:hyperlink>
      <w:r>
        <w:t>, утвержденным настоящим постановлением, при эксплуатации (включая техничес</w:t>
      </w:r>
      <w:r>
        <w:t>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</w:t>
      </w:r>
      <w:r>
        <w:t>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</w:t>
      </w:r>
      <w:r>
        <w:t>правление в сфере установленных функций.</w:t>
      </w:r>
    </w:p>
    <w:p w:rsidR="00000000" w:rsidRDefault="0063351E">
      <w:bookmarkStart w:id="4" w:name="sub_3"/>
      <w:bookmarkEnd w:id="3"/>
      <w:r>
        <w:t>3. 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</w:t>
      </w:r>
      <w:r>
        <w:t xml:space="preserve">оект перечня документов в области стандартизации, содержащих правила и методы исследований (испытаний) и измерений, в том числе правила отбора образцов, необходимые для применения и исполнения </w:t>
      </w:r>
      <w:hyperlink w:anchor="sub_10000" w:history="1">
        <w:r>
          <w:rPr>
            <w:rStyle w:val="a4"/>
          </w:rPr>
          <w:t>технического регламента</w:t>
        </w:r>
      </w:hyperlink>
      <w:r>
        <w:t xml:space="preserve"> о безопаснос</w:t>
      </w:r>
      <w:r>
        <w:t>ти сетей газораспределения и газопотребления и осуществления оценки соответствия.</w:t>
      </w:r>
    </w:p>
    <w:bookmarkEnd w:id="4"/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3351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документов в области стандартизации, содержащих правила и методы исследований (и</w:t>
      </w:r>
      <w:r>
        <w:rPr>
          <w:shd w:val="clear" w:color="auto" w:fill="F0F0F0"/>
        </w:rPr>
        <w:t xml:space="preserve">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соответствия, утвержденный </w:t>
      </w:r>
      <w:hyperlink r:id="rId1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июня 2011 г. N 1005-р</w:t>
      </w:r>
    </w:p>
    <w:p w:rsidR="00000000" w:rsidRDefault="0063351E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63351E"/>
    <w:p w:rsidR="00000000" w:rsidRDefault="0063351E">
      <w:pPr>
        <w:pStyle w:val="ac"/>
      </w:pPr>
      <w:r>
        <w:t>Москва</w:t>
      </w:r>
    </w:p>
    <w:p w:rsidR="00000000" w:rsidRDefault="0063351E">
      <w:pPr>
        <w:pStyle w:val="ac"/>
      </w:pPr>
      <w:r>
        <w:t>29 октября 2010 г.</w:t>
      </w:r>
    </w:p>
    <w:p w:rsidR="00000000" w:rsidRDefault="0063351E">
      <w:pPr>
        <w:pStyle w:val="ac"/>
      </w:pPr>
      <w:r>
        <w:t>N 870</w:t>
      </w:r>
    </w:p>
    <w:p w:rsidR="00000000" w:rsidRDefault="0063351E"/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63351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технический регламент </w:t>
      </w:r>
      <w:hyperlink w:anchor="sub_1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12 месяцев со дня </w:t>
      </w:r>
      <w:hyperlink r:id="rId1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постановления</w:t>
      </w:r>
    </w:p>
    <w:p w:rsidR="00000000" w:rsidRDefault="0063351E">
      <w:pPr>
        <w:pStyle w:val="1"/>
      </w:pPr>
      <w:r>
        <w:t>Технический регламент о безопасности сетей газораспределения и газопотребления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29 октября 2010 г. N 870)</w:t>
      </w:r>
    </w:p>
    <w:p w:rsidR="00000000" w:rsidRDefault="0063351E">
      <w:pPr>
        <w:pStyle w:val="ab"/>
      </w:pPr>
      <w:r>
        <w:t>С изменениями и дополнениями от:</w:t>
      </w:r>
    </w:p>
    <w:p w:rsidR="00000000" w:rsidRDefault="006335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июня 2011 г., 20 января 2017 г., 14 декабря 2018 г.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3351E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технических регламентах</w:t>
      </w:r>
    </w:p>
    <w:p w:rsidR="00000000" w:rsidRDefault="0063351E">
      <w:pPr>
        <w:pStyle w:val="1"/>
      </w:pPr>
      <w:bookmarkStart w:id="6" w:name="sub_10100"/>
      <w:r>
        <w:t>I. Общие положения</w:t>
      </w:r>
    </w:p>
    <w:bookmarkEnd w:id="6"/>
    <w:p w:rsidR="00000000" w:rsidRDefault="0063351E"/>
    <w:p w:rsidR="00000000" w:rsidRDefault="0063351E">
      <w:bookmarkStart w:id="7" w:name="sub_10001"/>
      <w:r>
        <w:t xml:space="preserve">1. 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 техническом регулировании" настоящий технический регламент принимается дл</w:t>
      </w:r>
      <w:r>
        <w:t>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</w:t>
      </w:r>
      <w:r>
        <w:t>риобретателей, а также для обеспечения энергетической эффективности.</w:t>
      </w:r>
    </w:p>
    <w:p w:rsidR="00000000" w:rsidRDefault="0063351E">
      <w:bookmarkStart w:id="8" w:name="sub_10002"/>
      <w:bookmarkEnd w:id="7"/>
      <w:r>
        <w:t>2. 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</w:t>
      </w:r>
      <w:r>
        <w:t>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000000" w:rsidRDefault="0063351E">
      <w:bookmarkStart w:id="9" w:name="sub_10003"/>
      <w:bookmarkEnd w:id="8"/>
      <w:r>
        <w:t>3. Требования к сети газораспределения и сети газопотребл</w:t>
      </w:r>
      <w:r>
        <w:t xml:space="preserve">ения, установленные настоящим техническим регламентом, за исключением требований, установленных </w:t>
      </w:r>
      <w:hyperlink w:anchor="sub_10100" w:history="1">
        <w:r>
          <w:rPr>
            <w:rStyle w:val="a4"/>
          </w:rPr>
          <w:t>разделами I,</w:t>
        </w:r>
      </w:hyperlink>
      <w:r>
        <w:t xml:space="preserve"> </w:t>
      </w:r>
      <w:hyperlink w:anchor="sub_10200" w:history="1">
        <w:r>
          <w:rPr>
            <w:rStyle w:val="a4"/>
          </w:rPr>
          <w:t>II</w:t>
        </w:r>
      </w:hyperlink>
      <w:r>
        <w:t xml:space="preserve">, </w:t>
      </w:r>
      <w:hyperlink w:anchor="sub_10600" w:history="1">
        <w:r>
          <w:rPr>
            <w:rStyle w:val="a4"/>
          </w:rPr>
          <w:t>VI - VIII</w:t>
        </w:r>
      </w:hyperlink>
      <w:r>
        <w:t xml:space="preserve">, </w:t>
      </w:r>
      <w:hyperlink w:anchor="sub_10014" w:history="1">
        <w:r>
          <w:rPr>
            <w:rStyle w:val="a4"/>
          </w:rPr>
          <w:t>пунктами 14</w:t>
        </w:r>
      </w:hyperlink>
      <w:r>
        <w:t xml:space="preserve"> и </w:t>
      </w:r>
      <w:hyperlink w:anchor="sub_10015" w:history="1">
        <w:r>
          <w:rPr>
            <w:rStyle w:val="a4"/>
          </w:rPr>
          <w:t>15 раздела III</w:t>
        </w:r>
      </w:hyperlink>
      <w:r>
        <w:t xml:space="preserve">, а также </w:t>
      </w:r>
      <w:hyperlink w:anchor="sub_10018" w:history="1">
        <w:r>
          <w:rPr>
            <w:rStyle w:val="a4"/>
          </w:rPr>
          <w:t>пунктом 18 раздела 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</w:t>
      </w:r>
      <w:r>
        <w:t>рименяются:</w:t>
      </w:r>
    </w:p>
    <w:p w:rsidR="00000000" w:rsidRDefault="0063351E">
      <w:bookmarkStart w:id="10" w:name="sub_100031"/>
      <w:bookmarkEnd w:id="9"/>
      <w:r>
        <w:t xml:space="preserve">а) к сети газораспределения и сети газопотребления, введенным в эксплуатацию до </w:t>
      </w:r>
      <w:hyperlink r:id="rId15" w:history="1">
        <w:r>
          <w:rPr>
            <w:rStyle w:val="a4"/>
          </w:rPr>
          <w:t>вступления в силу</w:t>
        </w:r>
      </w:hyperlink>
      <w:r>
        <w:t xml:space="preserve"> настоящего технического регламента;</w:t>
      </w:r>
    </w:p>
    <w:p w:rsidR="00000000" w:rsidRDefault="0063351E">
      <w:bookmarkStart w:id="11" w:name="sub_100032"/>
      <w:bookmarkEnd w:id="10"/>
      <w:r>
        <w:t>б) к се</w:t>
      </w:r>
      <w:r>
        <w:t xml:space="preserve">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</w:t>
      </w:r>
      <w:hyperlink r:id="rId16" w:history="1">
        <w:r>
          <w:rPr>
            <w:rStyle w:val="a4"/>
          </w:rPr>
          <w:t>вступления в силу</w:t>
        </w:r>
      </w:hyperlink>
      <w:r>
        <w:t xml:space="preserve"> настоящего технического регламента;</w:t>
      </w:r>
    </w:p>
    <w:p w:rsidR="00000000" w:rsidRDefault="0063351E">
      <w:bookmarkStart w:id="12" w:name="sub_100033"/>
      <w:bookmarkEnd w:id="11"/>
      <w:r>
        <w:t xml:space="preserve">в) к сети газораспределения и сети газопотребления, заявление о выдаче разрешения на строительство которых подано до </w:t>
      </w:r>
      <w:hyperlink r:id="rId17" w:history="1">
        <w:r>
          <w:rPr>
            <w:rStyle w:val="a4"/>
          </w:rPr>
          <w:t>вступления в силу</w:t>
        </w:r>
      </w:hyperlink>
      <w:r>
        <w:t xml:space="preserve"> настоящего технического регламента.</w:t>
      </w:r>
    </w:p>
    <w:p w:rsidR="00000000" w:rsidRDefault="0063351E">
      <w:bookmarkStart w:id="13" w:name="sub_10004"/>
      <w:bookmarkEnd w:id="12"/>
      <w:r>
        <w:t>4. Требования настоящего технического регламента не распространяются на сеть газопотребления жилых зданий.</w:t>
      </w:r>
    </w:p>
    <w:p w:rsidR="00000000" w:rsidRDefault="0063351E">
      <w:bookmarkStart w:id="14" w:name="sub_10005"/>
      <w:bookmarkEnd w:id="13"/>
      <w:r>
        <w:t>5. Настоящий технический рег</w:t>
      </w:r>
      <w:r>
        <w:t>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000000" w:rsidRDefault="0063351E">
      <w:bookmarkStart w:id="15" w:name="sub_10006"/>
      <w:bookmarkEnd w:id="14"/>
      <w:r>
        <w:t>6. Требования к составным частям сети газораспределения и сети газопотребления могут</w:t>
      </w:r>
      <w:r>
        <w:t xml:space="preserve">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000000" w:rsidRDefault="0063351E">
      <w:bookmarkStart w:id="16" w:name="sub_10007"/>
      <w:bookmarkEnd w:id="15"/>
      <w:r>
        <w:t>7. Основные понятия, используемые в настоящем техническом регламенте, означают следующе</w:t>
      </w:r>
      <w:r>
        <w:t>е:</w:t>
      </w:r>
    </w:p>
    <w:p w:rsidR="00000000" w:rsidRDefault="0063351E">
      <w:bookmarkStart w:id="17" w:name="sub_100071"/>
      <w:bookmarkEnd w:id="16"/>
      <w:r>
        <w:t>"</w:t>
      </w:r>
      <w:r>
        <w:rPr>
          <w:rStyle w:val="a3"/>
        </w:rPr>
        <w:t>взрывоустойчивость здания</w:t>
      </w:r>
      <w:r>
        <w:t>" - обеспечение предотвращения повреждения несущих строительных конструкций здания, травмирования людей опасными факторами взрыва за счет сброса давления (энергии взрыва) в атмосферу в результате вскрытия про</w:t>
      </w:r>
      <w:r>
        <w:t>емов в ограждающих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000000" w:rsidRDefault="0063351E">
      <w:bookmarkStart w:id="18" w:name="sub_100072"/>
      <w:bookmarkEnd w:id="17"/>
      <w:r>
        <w:t>"</w:t>
      </w:r>
      <w:r>
        <w:rPr>
          <w:rStyle w:val="a3"/>
        </w:rPr>
        <w:t>газопровод</w:t>
      </w:r>
      <w:r>
        <w:t>" - конструкция, состоящая из соединенных между собой тр</w:t>
      </w:r>
      <w:r>
        <w:t>уб, предназначенная для транспортирования природного газа;</w:t>
      </w:r>
    </w:p>
    <w:p w:rsidR="00000000" w:rsidRDefault="0063351E">
      <w:bookmarkStart w:id="19" w:name="sub_100073"/>
      <w:bookmarkEnd w:id="18"/>
      <w:r>
        <w:t>"</w:t>
      </w:r>
      <w:r>
        <w:rPr>
          <w:rStyle w:val="a3"/>
        </w:rPr>
        <w:t>газопровод внутренний</w:t>
      </w:r>
      <w:r>
        <w:t>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</w:t>
      </w:r>
      <w:r>
        <w:t>о внутри здания;</w:t>
      </w:r>
    </w:p>
    <w:p w:rsidR="00000000" w:rsidRDefault="0063351E">
      <w:bookmarkStart w:id="20" w:name="sub_100074"/>
      <w:bookmarkEnd w:id="19"/>
      <w:r>
        <w:t>"</w:t>
      </w:r>
      <w:r>
        <w:rPr>
          <w:rStyle w:val="a3"/>
        </w:rPr>
        <w:t>газопровод наружный</w:t>
      </w:r>
      <w:r>
        <w:t>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000000" w:rsidRDefault="0063351E">
      <w:bookmarkStart w:id="21" w:name="sub_100075"/>
      <w:bookmarkEnd w:id="20"/>
      <w:r>
        <w:t>"</w:t>
      </w:r>
      <w:r>
        <w:rPr>
          <w:rStyle w:val="a3"/>
        </w:rPr>
        <w:t>газопровод подземный</w:t>
      </w:r>
      <w:r>
        <w:t>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000000" w:rsidRDefault="0063351E">
      <w:bookmarkStart w:id="22" w:name="sub_100076"/>
      <w:bookmarkEnd w:id="21"/>
      <w:r>
        <w:t>"</w:t>
      </w:r>
      <w:r>
        <w:rPr>
          <w:rStyle w:val="a3"/>
        </w:rPr>
        <w:t>газопровод надземный</w:t>
      </w:r>
      <w:r>
        <w:t xml:space="preserve">" - наружный газопровод, проложенный над поверхностью земли, а </w:t>
      </w:r>
      <w:r>
        <w:lastRenderedPageBreak/>
        <w:t>также по поверхности зе</w:t>
      </w:r>
      <w:r>
        <w:t>мли без насыпи (обвалования);</w:t>
      </w:r>
    </w:p>
    <w:p w:rsidR="00000000" w:rsidRDefault="0063351E">
      <w:bookmarkStart w:id="23" w:name="sub_100077"/>
      <w:bookmarkEnd w:id="22"/>
      <w:r>
        <w:t>"</w:t>
      </w:r>
      <w:r>
        <w:rPr>
          <w:rStyle w:val="a3"/>
        </w:rPr>
        <w:t>газопровод продувочный</w:t>
      </w:r>
      <w:r>
        <w:t>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000000" w:rsidRDefault="0063351E">
      <w:bookmarkStart w:id="24" w:name="sub_100078"/>
      <w:bookmarkEnd w:id="23"/>
      <w:r>
        <w:t>"</w:t>
      </w:r>
      <w:r>
        <w:rPr>
          <w:rStyle w:val="a3"/>
        </w:rPr>
        <w:t>газопровод сбросной</w:t>
      </w:r>
      <w:r>
        <w:t>" - газопро</w:t>
      </w:r>
      <w:r>
        <w:t>вод, предназначенный для отвода природного газа от предохранительных сбросных клапанов;</w:t>
      </w:r>
    </w:p>
    <w:p w:rsidR="00000000" w:rsidRDefault="0063351E">
      <w:bookmarkStart w:id="25" w:name="sub_100079"/>
      <w:bookmarkEnd w:id="24"/>
      <w:r>
        <w:t>"</w:t>
      </w:r>
      <w:r>
        <w:rPr>
          <w:rStyle w:val="a3"/>
        </w:rPr>
        <w:t>легкосбрасываемые конструкции</w:t>
      </w:r>
      <w:r>
        <w:t>" - ограждающие конструкции здания, которые при взрыве внутри помещения здания обеспечивают высвобождение энергии взры</w:t>
      </w:r>
      <w:r>
        <w:t>ва, предохраняя от разрушений другие строительные конструкции здания;</w:t>
      </w:r>
    </w:p>
    <w:p w:rsidR="00000000" w:rsidRDefault="0063351E">
      <w:bookmarkStart w:id="26" w:name="sub_1000710"/>
      <w:bookmarkEnd w:id="25"/>
      <w:r>
        <w:t>"</w:t>
      </w:r>
      <w:r>
        <w:rPr>
          <w:rStyle w:val="a3"/>
        </w:rPr>
        <w:t>особые условия</w:t>
      </w:r>
      <w:r>
        <w:t>" - наличие угрозы возникновения (развития) опасных природных и природно-техногенных (под воздействием деятельности человека) явлений и событий, и (ил</w:t>
      </w:r>
      <w:r>
        <w:t>и) специфических по составу и состоянию грунтов;</w:t>
      </w:r>
    </w:p>
    <w:p w:rsidR="00000000" w:rsidRDefault="0063351E">
      <w:bookmarkStart w:id="27" w:name="sub_1000711"/>
      <w:bookmarkEnd w:id="26"/>
      <w:r>
        <w:t>"</w:t>
      </w:r>
      <w:r>
        <w:rPr>
          <w:rStyle w:val="a3"/>
        </w:rPr>
        <w:t>отключающее устройство</w:t>
      </w:r>
      <w:r>
        <w:t>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</w:t>
      </w:r>
      <w:r>
        <w:t>метичности;</w:t>
      </w:r>
    </w:p>
    <w:p w:rsidR="00000000" w:rsidRDefault="0063351E">
      <w:bookmarkStart w:id="28" w:name="sub_1000712"/>
      <w:bookmarkEnd w:id="27"/>
      <w:r>
        <w:t>"</w:t>
      </w:r>
      <w:r>
        <w:rPr>
          <w:rStyle w:val="a3"/>
        </w:rPr>
        <w:t>пункт учета газа</w:t>
      </w:r>
      <w:r>
        <w:t>" - технологическое устройство, предназначенное для учета расхода природного газа в сетях газораспределения и газопотребления;</w:t>
      </w:r>
    </w:p>
    <w:p w:rsidR="00000000" w:rsidRDefault="0063351E">
      <w:bookmarkStart w:id="29" w:name="sub_1000713"/>
      <w:bookmarkEnd w:id="28"/>
      <w:r>
        <w:t>"</w:t>
      </w:r>
      <w:r>
        <w:rPr>
          <w:rStyle w:val="a3"/>
        </w:rPr>
        <w:t>сеть газораспределения</w:t>
      </w:r>
      <w:r>
        <w:t>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</w:t>
      </w:r>
      <w:r>
        <w:t xml:space="preserve">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</w:p>
    <w:p w:rsidR="00000000" w:rsidRDefault="0063351E">
      <w:bookmarkStart w:id="30" w:name="sub_1000714"/>
      <w:bookmarkEnd w:id="29"/>
      <w:r>
        <w:t>"</w:t>
      </w:r>
      <w:r>
        <w:rPr>
          <w:rStyle w:val="a3"/>
        </w:rPr>
        <w:t>сеть газопот</w:t>
      </w:r>
      <w:r>
        <w:rPr>
          <w:rStyle w:val="a3"/>
        </w:rPr>
        <w:t>ребления</w:t>
      </w:r>
      <w:r>
        <w:t>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</w:t>
      </w:r>
      <w:r>
        <w:t>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000000" w:rsidRDefault="0063351E">
      <w:bookmarkStart w:id="31" w:name="sub_1000715"/>
      <w:bookmarkEnd w:id="30"/>
      <w:r>
        <w:t>"</w:t>
      </w:r>
      <w:r>
        <w:rPr>
          <w:rStyle w:val="a3"/>
        </w:rPr>
        <w:t>техническое устройство</w:t>
      </w:r>
      <w:r>
        <w:t>"</w:t>
      </w:r>
      <w:r>
        <w:t xml:space="preserve"> - составная часть сети газораспределения и сети газопотребления (арматура трубопроводная,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</w:t>
      </w:r>
      <w:r>
        <w:t xml:space="preserve">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</w:t>
      </w:r>
      <w:r>
        <w:t>иные составные части сети газораспределения и сети газопотребления;</w:t>
      </w:r>
    </w:p>
    <w:p w:rsidR="00000000" w:rsidRDefault="0063351E">
      <w:bookmarkStart w:id="32" w:name="sub_1000716"/>
      <w:bookmarkEnd w:id="31"/>
      <w:r>
        <w:t>"</w:t>
      </w:r>
      <w:r>
        <w:rPr>
          <w:rStyle w:val="a3"/>
        </w:rPr>
        <w:t>технологическое устройство</w:t>
      </w:r>
      <w:r>
        <w:t>" - комплекс технических устройств, соединенных газопроводами, обеспечивающий получение заданных параметров сети газораспределения и сети г</w:t>
      </w:r>
      <w:r>
        <w:t>азопотребления,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000000" w:rsidRDefault="0063351E">
      <w:bookmarkStart w:id="33" w:name="sub_1000717"/>
      <w:bookmarkEnd w:id="32"/>
      <w:r>
        <w:t>"</w:t>
      </w:r>
      <w:r>
        <w:rPr>
          <w:rStyle w:val="a3"/>
        </w:rPr>
        <w:t>транспортабельное здание блочного исполнения</w:t>
      </w:r>
      <w:r>
        <w:t>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000000" w:rsidRDefault="0063351E">
      <w:bookmarkStart w:id="34" w:name="sub_1000718"/>
      <w:bookmarkEnd w:id="33"/>
      <w:r>
        <w:t>"</w:t>
      </w:r>
      <w:r>
        <w:rPr>
          <w:rStyle w:val="a3"/>
        </w:rPr>
        <w:t>транспортирование п</w:t>
      </w:r>
      <w:r>
        <w:rPr>
          <w:rStyle w:val="a3"/>
        </w:rPr>
        <w:t>риродного газа</w:t>
      </w:r>
      <w:r>
        <w:t>" - перемещение природного газа по газопроводам сети газораспределения и сети газопотребления;</w:t>
      </w:r>
    </w:p>
    <w:p w:rsidR="00000000" w:rsidRDefault="0063351E">
      <w:bookmarkStart w:id="35" w:name="sub_1000719"/>
      <w:bookmarkEnd w:id="34"/>
      <w:r>
        <w:t>"</w:t>
      </w:r>
      <w:r>
        <w:rPr>
          <w:rStyle w:val="a3"/>
        </w:rPr>
        <w:t>транзитная прокладка газопровода</w:t>
      </w:r>
      <w:r>
        <w:t>" - прокладка газопровода по конструкциям негазифицированного здания или помещения;</w:t>
      </w:r>
    </w:p>
    <w:p w:rsidR="00000000" w:rsidRDefault="0063351E">
      <w:bookmarkStart w:id="36" w:name="sub_1000720"/>
      <w:bookmarkEnd w:id="35"/>
      <w:r>
        <w:t>"</w:t>
      </w:r>
      <w:r>
        <w:rPr>
          <w:rStyle w:val="a3"/>
        </w:rPr>
        <w:t>эксплуатация сети газораспределения и сети газопотребления</w:t>
      </w:r>
      <w:r>
        <w:t>" - использование сети газораспределения и сети газопотребления по назначению, определенному в проектной документации;</w:t>
      </w:r>
    </w:p>
    <w:p w:rsidR="00000000" w:rsidRDefault="0063351E">
      <w:bookmarkStart w:id="37" w:name="sub_1000721"/>
      <w:bookmarkEnd w:id="36"/>
      <w:r>
        <w:t>"</w:t>
      </w:r>
      <w:r>
        <w:rPr>
          <w:rStyle w:val="a3"/>
        </w:rPr>
        <w:t>эксплуатационная организация</w:t>
      </w:r>
      <w:r>
        <w:t>" - юридическ</w:t>
      </w:r>
      <w:r>
        <w:t xml:space="preserve">ое лицо, осуществляющее эксплуатацию сети газораспределения и сети газопотребления и (или) оказывающее услуги по их техническому </w:t>
      </w:r>
      <w:r>
        <w:lastRenderedPageBreak/>
        <w:t>обслуживанию и ремонту на законных основаниях.</w:t>
      </w:r>
    </w:p>
    <w:bookmarkEnd w:id="37"/>
    <w:p w:rsidR="00000000" w:rsidRDefault="0063351E"/>
    <w:p w:rsidR="00000000" w:rsidRDefault="0063351E">
      <w:pPr>
        <w:pStyle w:val="1"/>
      </w:pPr>
      <w:bookmarkStart w:id="38" w:name="sub_10200"/>
      <w:r>
        <w:t>II. Правила идентификации объектов технического регулирован</w:t>
      </w:r>
      <w:r>
        <w:t>ия</w:t>
      </w:r>
    </w:p>
    <w:bookmarkEnd w:id="38"/>
    <w:p w:rsidR="00000000" w:rsidRDefault="0063351E"/>
    <w:p w:rsidR="00000000" w:rsidRDefault="0063351E">
      <w:bookmarkStart w:id="39" w:name="sub_10008"/>
      <w:r>
        <w:t>8. 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000000" w:rsidRDefault="0063351E">
      <w:bookmarkStart w:id="40" w:name="sub_10009"/>
      <w:bookmarkEnd w:id="39"/>
      <w:r>
        <w:t>9. В целях применения настоящего технического регламента сети газораспределения и га</w:t>
      </w:r>
      <w:r>
        <w:t>зопотребления идентифицируются по следующим существенным признакам, рассматриваемым исключительно в совокупности:</w:t>
      </w:r>
    </w:p>
    <w:p w:rsidR="00000000" w:rsidRDefault="0063351E">
      <w:bookmarkStart w:id="41" w:name="sub_100091"/>
      <w:bookmarkEnd w:id="40"/>
      <w:r>
        <w:t>а) назначение;</w:t>
      </w:r>
    </w:p>
    <w:p w:rsidR="00000000" w:rsidRDefault="0063351E">
      <w:bookmarkStart w:id="42" w:name="sub_100092"/>
      <w:bookmarkEnd w:id="41"/>
      <w:r>
        <w:t>б) состав объектов, входящих в сети газораспределения и газопотребления;</w:t>
      </w:r>
    </w:p>
    <w:p w:rsidR="00000000" w:rsidRDefault="0063351E">
      <w:bookmarkStart w:id="43" w:name="sub_100093"/>
      <w:bookmarkEnd w:id="42"/>
      <w:r>
        <w:t xml:space="preserve">в) давление природного газа, определенное в </w:t>
      </w:r>
      <w:hyperlink w:anchor="sub_10011" w:history="1">
        <w:r>
          <w:rPr>
            <w:rStyle w:val="a4"/>
          </w:rPr>
          <w:t>пункте 11</w:t>
        </w:r>
      </w:hyperlink>
      <w:r>
        <w:t xml:space="preserve"> настоящего технического регламента, а также в </w:t>
      </w:r>
      <w:hyperlink w:anchor="sub_1000" w:history="1">
        <w:r>
          <w:rPr>
            <w:rStyle w:val="a4"/>
          </w:rPr>
          <w:t>приложениях N 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>.</w:t>
      </w:r>
    </w:p>
    <w:p w:rsidR="00000000" w:rsidRDefault="0063351E">
      <w:bookmarkStart w:id="44" w:name="sub_10010"/>
      <w:bookmarkEnd w:id="43"/>
      <w:r>
        <w:t>10. Объект технического регулиро</w:t>
      </w:r>
      <w:r>
        <w:t>вания может быть идентифицирован в качестве сети газораспределения, если транспортирует природный газ:</w:t>
      </w:r>
    </w:p>
    <w:p w:rsidR="00000000" w:rsidRDefault="0063351E">
      <w:bookmarkStart w:id="45" w:name="sub_100101"/>
      <w:bookmarkEnd w:id="44"/>
      <w:r>
        <w:t>а) по территориям населенных пунктов - с давлением, не превышающим 1,2 мегапаскаля;</w:t>
      </w:r>
    </w:p>
    <w:p w:rsidR="00000000" w:rsidRDefault="0063351E">
      <w:bookmarkStart w:id="46" w:name="sub_100102"/>
      <w:bookmarkEnd w:id="45"/>
      <w:r>
        <w:t>б) по территориям населенных п</w:t>
      </w:r>
      <w:r>
        <w:t>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 мегапаскаля;</w:t>
      </w:r>
    </w:p>
    <w:p w:rsidR="00000000" w:rsidRDefault="0063351E">
      <w:bookmarkStart w:id="47" w:name="sub_100103"/>
      <w:bookmarkEnd w:id="46"/>
      <w:r>
        <w:t>в) между населенными пунктам</w:t>
      </w:r>
      <w:r>
        <w:t>и - с давлением, превышающим 0,005 мегапаскаля.</w:t>
      </w:r>
    </w:p>
    <w:p w:rsidR="00000000" w:rsidRDefault="0063351E">
      <w:bookmarkStart w:id="48" w:name="sub_10011"/>
      <w:bookmarkEnd w:id="47"/>
      <w:r>
        <w:t>11. 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000000" w:rsidRDefault="0063351E">
      <w:bookmarkStart w:id="49" w:name="sub_100111"/>
      <w:bookmarkEnd w:id="48"/>
      <w:r>
        <w:t>а) к газоиспользующему оборудованию г</w:t>
      </w:r>
      <w:r>
        <w:t>азифицируемых зданий и газоиспользующему оборудованию, размещенному вне зданий, - с давлением, не превышающим 1,2 мегапаскаля;</w:t>
      </w:r>
    </w:p>
    <w:p w:rsidR="00000000" w:rsidRDefault="0063351E">
      <w:bookmarkStart w:id="50" w:name="sub_100112"/>
      <w:bookmarkEnd w:id="49"/>
      <w:r>
        <w:t>б) к газотурбинным и парогазовым установкам - с давлением, не превышающим 2,5 мегапаскаля.</w:t>
      </w:r>
    </w:p>
    <w:p w:rsidR="00000000" w:rsidRDefault="0063351E">
      <w:bookmarkStart w:id="51" w:name="sub_10012"/>
      <w:bookmarkEnd w:id="50"/>
      <w:r>
        <w:t>12. К материалам идентификации объектов технического регулирования относятся:</w:t>
      </w:r>
    </w:p>
    <w:p w:rsidR="00000000" w:rsidRDefault="0063351E">
      <w:bookmarkStart w:id="52" w:name="sub_100121"/>
      <w:bookmarkEnd w:id="51"/>
      <w:r>
        <w:t>а) проектная документация;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0122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Правительства РФ от 20 января 2017 г. N 42 в подпункт "б"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3351E">
      <w:r>
        <w:t>б) заключение экс</w:t>
      </w:r>
      <w:r>
        <w:t>пертизы проектной документации на строительство, реконструкцию и капитальный ремонт сетей газораспределения и газопотребления;</w:t>
      </w:r>
    </w:p>
    <w:p w:rsidR="00000000" w:rsidRDefault="0063351E">
      <w:bookmarkStart w:id="54" w:name="sub_100123"/>
      <w:r>
        <w:t>в) заключение экспертизы промышленной безопасности проектной документации на консервацию и ликвидацию сетей газораспред</w:t>
      </w:r>
      <w:r>
        <w:t>еления и газопотребления;</w:t>
      </w:r>
    </w:p>
    <w:p w:rsidR="00000000" w:rsidRDefault="0063351E">
      <w:bookmarkStart w:id="55" w:name="sub_100124"/>
      <w:bookmarkEnd w:id="54"/>
      <w:r>
        <w:t>г) разрешение на строительство;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0125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27 декабря 2018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декабря 2018 г. N 1560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3351E">
      <w:r>
        <w:t>д) сведения о сетях газораспределения и газопотребления, содержащиеся в Едином государственном реестре недви</w:t>
      </w:r>
      <w:r>
        <w:t>жимости;</w:t>
      </w:r>
    </w:p>
    <w:p w:rsidR="00000000" w:rsidRDefault="0063351E">
      <w:bookmarkStart w:id="57" w:name="sub_100126"/>
      <w:r>
        <w:t>е) исполнительная документация;</w:t>
      </w:r>
    </w:p>
    <w:p w:rsidR="00000000" w:rsidRDefault="0063351E">
      <w:bookmarkStart w:id="58" w:name="sub_100127"/>
      <w:bookmarkEnd w:id="57"/>
      <w:r>
        <w:t>ж) акт приемки сетей газораспределения и газопотребления приемочной комиссией;</w:t>
      </w:r>
    </w:p>
    <w:p w:rsidR="00000000" w:rsidRDefault="0063351E">
      <w:bookmarkStart w:id="59" w:name="sub_100128"/>
      <w:bookmarkEnd w:id="58"/>
      <w:r>
        <w:t>з) разрешение на ввод в эксплуатацию.</w:t>
      </w:r>
    </w:p>
    <w:p w:rsidR="00000000" w:rsidRDefault="0063351E">
      <w:bookmarkStart w:id="60" w:name="sub_10013"/>
      <w:bookmarkEnd w:id="59"/>
      <w:r>
        <w:t>13. Использование иных матери</w:t>
      </w:r>
      <w:r>
        <w:t>алов в качестве материалов для идентификации не допускается.</w:t>
      </w:r>
    </w:p>
    <w:bookmarkEnd w:id="60"/>
    <w:p w:rsidR="00000000" w:rsidRDefault="0063351E"/>
    <w:p w:rsidR="00000000" w:rsidRDefault="0063351E">
      <w:pPr>
        <w:pStyle w:val="1"/>
      </w:pPr>
      <w:bookmarkStart w:id="61" w:name="sub_10300"/>
      <w:r>
        <w:t>III. Общие требования к сетям газораспределения и газопотребления</w:t>
      </w:r>
    </w:p>
    <w:bookmarkEnd w:id="61"/>
    <w:p w:rsidR="00000000" w:rsidRDefault="0063351E"/>
    <w:p w:rsidR="00000000" w:rsidRDefault="0063351E">
      <w:bookmarkStart w:id="62" w:name="sub_10014"/>
      <w:r>
        <w:t>14. Сети газораспределения и газопотребления должны обеспечивать безопасность и энергетичес</w:t>
      </w:r>
      <w:r>
        <w:t>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000000" w:rsidRDefault="0063351E">
      <w:bookmarkStart w:id="63" w:name="sub_10015"/>
      <w:bookmarkEnd w:id="62"/>
      <w:r>
        <w:t>15. Проектирование, строительство, реконструкция, монтаж, эксплуатация, консервация и</w:t>
      </w:r>
      <w:r>
        <w:t xml:space="preserve">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000000" w:rsidRDefault="0063351E">
      <w:bookmarkStart w:id="64" w:name="sub_10016"/>
      <w:bookmarkEnd w:id="63"/>
      <w:r>
        <w:t>16. 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</w:t>
      </w:r>
      <w:r>
        <w:t>ые разовые концентрации вредных веществ в атмосферном воздухе.</w:t>
      </w:r>
    </w:p>
    <w:p w:rsidR="00000000" w:rsidRDefault="0063351E">
      <w:bookmarkStart w:id="65" w:name="sub_10017"/>
      <w:bookmarkEnd w:id="64"/>
      <w:r>
        <w:t>17. Для обнаружения трасс газопроводов должна осуществляться маркировка:</w:t>
      </w:r>
    </w:p>
    <w:p w:rsidR="00000000" w:rsidRDefault="0063351E">
      <w:bookmarkStart w:id="66" w:name="sub_100171"/>
      <w:bookmarkEnd w:id="65"/>
      <w:r>
        <w:t>а) для подземных газопроводов - с помощью опознавательных знаков, содержащих информ</w:t>
      </w:r>
      <w:r>
        <w:t>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</w:t>
      </w:r>
      <w:r>
        <w:t>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 полиэтиленовым газопроводом изолированного алюминиевого или медного провода;</w:t>
      </w:r>
    </w:p>
    <w:p w:rsidR="00000000" w:rsidRDefault="0063351E">
      <w:bookmarkStart w:id="67" w:name="sub_100172"/>
      <w:bookmarkEnd w:id="66"/>
      <w:r>
        <w:t xml:space="preserve">б) 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</w:t>
      </w:r>
      <w:r>
        <w:t>зоне.</w:t>
      </w:r>
    </w:p>
    <w:bookmarkEnd w:id="67"/>
    <w:p w:rsidR="00000000" w:rsidRDefault="0063351E"/>
    <w:p w:rsidR="00000000" w:rsidRDefault="0063351E">
      <w:pPr>
        <w:pStyle w:val="1"/>
      </w:pPr>
      <w:bookmarkStart w:id="68" w:name="sub_10400"/>
      <w:r>
        <w:t>IV. Требования к сетям газораспределения и газопотребления на этапе проектирования</w:t>
      </w:r>
    </w:p>
    <w:bookmarkEnd w:id="68"/>
    <w:p w:rsidR="00000000" w:rsidRDefault="0063351E"/>
    <w:p w:rsidR="00000000" w:rsidRDefault="0063351E">
      <w:bookmarkStart w:id="69" w:name="sub_10018"/>
      <w:r>
        <w:t>18. В проектной документации на сеть газораспределения должны быть указаны границы охранных зон сети газораспределения.</w:t>
      </w:r>
    </w:p>
    <w:p w:rsidR="00000000" w:rsidRDefault="0063351E">
      <w:bookmarkStart w:id="70" w:name="sub_10019"/>
      <w:bookmarkEnd w:id="69"/>
      <w:r>
        <w:t xml:space="preserve">19. Проектная документация на сети газораспределения и газопотребления должна соответствовать требованиям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деятельности.</w:t>
      </w:r>
    </w:p>
    <w:p w:rsidR="00000000" w:rsidRDefault="0063351E">
      <w:bookmarkStart w:id="71" w:name="sub_10020"/>
      <w:bookmarkEnd w:id="70"/>
      <w:r>
        <w:t>20. Про</w:t>
      </w:r>
      <w:r>
        <w:t>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</w:t>
      </w:r>
      <w:r>
        <w:t>тей газораспределения и газопотребления.</w:t>
      </w:r>
    </w:p>
    <w:p w:rsidR="00000000" w:rsidRDefault="0063351E">
      <w:bookmarkStart w:id="72" w:name="sub_10021"/>
      <w:bookmarkEnd w:id="71"/>
      <w:r>
        <w:t>21. 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</w:t>
      </w:r>
      <w:r>
        <w:t>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000000" w:rsidRDefault="0063351E">
      <w:bookmarkStart w:id="73" w:name="sub_10022"/>
      <w:bookmarkEnd w:id="72"/>
      <w:r>
        <w:t>22. При проектировании газопроводов должны выполняться расчеты:</w:t>
      </w:r>
    </w:p>
    <w:p w:rsidR="00000000" w:rsidRDefault="0063351E">
      <w:bookmarkStart w:id="74" w:name="sub_100221"/>
      <w:bookmarkEnd w:id="73"/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000000" w:rsidRDefault="0063351E">
      <w:bookmarkStart w:id="75" w:name="sub_100222"/>
      <w:bookmarkEnd w:id="74"/>
      <w:r>
        <w:t>б) на пропускную способность, целью которых явля</w:t>
      </w:r>
      <w:r>
        <w:t>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000000" w:rsidRDefault="0063351E">
      <w:bookmarkStart w:id="76" w:name="sub_10023"/>
      <w:bookmarkEnd w:id="75"/>
      <w:r>
        <w:t>23. Расчеты газопроводов на прочность и устойч</w:t>
      </w:r>
      <w:r>
        <w:t>ивость должны выполняться с учетом величины и направления действующих на газопроводы нагрузок, а также времени их действия.</w:t>
      </w:r>
    </w:p>
    <w:p w:rsidR="00000000" w:rsidRDefault="0063351E">
      <w:bookmarkStart w:id="77" w:name="sub_10024"/>
      <w:bookmarkEnd w:id="76"/>
      <w:r>
        <w:t>24. Толщина стенок труб и соединительных деталей газопроводов должна определяться расчетом с учетом величины давле</w:t>
      </w:r>
      <w:r>
        <w:t xml:space="preserve">ния природного газа, внешних воздействий и коэффициентов надежности, принимаемых исходя из условий прокладки газопровода и обеспечения безопасности, </w:t>
      </w:r>
      <w:r>
        <w:lastRenderedPageBreak/>
        <w:t>а также с учетом материала труб.</w:t>
      </w:r>
    </w:p>
    <w:p w:rsidR="00000000" w:rsidRDefault="0063351E">
      <w:bookmarkStart w:id="78" w:name="sub_10025"/>
      <w:bookmarkEnd w:id="77"/>
      <w:r>
        <w:t>25. При проектировании сетей газораспределения и газопот</w:t>
      </w:r>
      <w:r>
        <w:t>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</w:t>
      </w:r>
      <w:r>
        <w:t>азопотребления.</w:t>
      </w:r>
    </w:p>
    <w:p w:rsidR="00000000" w:rsidRDefault="0063351E">
      <w:bookmarkStart w:id="79" w:name="sub_10026"/>
      <w:bookmarkEnd w:id="78"/>
      <w:r>
        <w:t>26. При проектировании наружных газопроводов необходимо выполнять следующие требования:</w:t>
      </w:r>
    </w:p>
    <w:p w:rsidR="00000000" w:rsidRDefault="0063351E">
      <w:bookmarkStart w:id="80" w:name="sub_100261"/>
      <w:bookmarkEnd w:id="79"/>
      <w:r>
        <w:t>а) вид и способ прокладки газопроводов, расстояния по горизонтали и вертикали от газопроводов до смежных зданий, со</w:t>
      </w:r>
      <w:r>
        <w:t>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</w:t>
      </w:r>
      <w:r>
        <w:t>ние смежных объектов;</w:t>
      </w:r>
    </w:p>
    <w:p w:rsidR="00000000" w:rsidRDefault="0063351E">
      <w:bookmarkStart w:id="81" w:name="sub_100262"/>
      <w:bookmarkEnd w:id="80"/>
      <w:r>
        <w:t>б) 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000000" w:rsidRDefault="0063351E">
      <w:bookmarkStart w:id="82" w:name="sub_100263"/>
      <w:bookmarkEnd w:id="81"/>
      <w:r>
        <w:t>в) заглубление по</w:t>
      </w:r>
      <w:r>
        <w:t>дводного перехода газопровода в дно пересекаемых водных преград должно быть не менее чем на 0,5 метра, а на переходах через судоходные и сплавные реки - на 1 метр ниже профиля дна, прогнозируемого на срок эксплуатации газопровода, предусмотренный проектной</w:t>
      </w:r>
      <w:r>
        <w:t xml:space="preserve"> документацией. При производстве работ методом наклонно-направленного бурения заглубление должно быть не менее чем на 2 метра ниже профиля дна, прогнозируемого на срок эксплуатации газопровода, предусмотренный проектной документацией;</w:t>
      </w:r>
    </w:p>
    <w:p w:rsidR="00000000" w:rsidRDefault="0063351E">
      <w:bookmarkStart w:id="83" w:name="sub_100264"/>
      <w:bookmarkEnd w:id="82"/>
      <w:r>
        <w:t>г</w:t>
      </w:r>
      <w:r>
        <w:t>) 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000000" w:rsidRDefault="0063351E">
      <w:bookmarkStart w:id="84" w:name="sub_100265"/>
      <w:bookmarkEnd w:id="83"/>
      <w:r>
        <w:t xml:space="preserve">д) в случае </w:t>
      </w:r>
      <w:r>
        <w:t>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</w:t>
      </w:r>
      <w:r>
        <w:t xml:space="preserve"> укладку закрепленного грунта или решетчатых покрытий, посев трав и кустарников;</w:t>
      </w:r>
    </w:p>
    <w:p w:rsidR="00000000" w:rsidRDefault="0063351E">
      <w:bookmarkStart w:id="85" w:name="sub_100266"/>
      <w:bookmarkEnd w:id="84"/>
      <w:r>
        <w:t>е) в случае пересечения надземных газопроводов высоковольтными линиями электропередачи с напряжением, превышающим 1 киловольт, должны быть предусмотрены за</w:t>
      </w:r>
      <w:r>
        <w:t>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000000" w:rsidRDefault="0063351E">
      <w:bookmarkStart w:id="86" w:name="sub_10027"/>
      <w:bookmarkEnd w:id="85"/>
      <w:r>
        <w:t>27. При проектировании наружных газопроводов должны быть предусмотрены защитные по</w:t>
      </w:r>
      <w:r>
        <w:t>крытия или устройства, стойкие к внешним воздействиям и обеспечивающие сохранность газопровода, в местах:</w:t>
      </w:r>
    </w:p>
    <w:p w:rsidR="00000000" w:rsidRDefault="0063351E">
      <w:bookmarkStart w:id="87" w:name="sub_100271"/>
      <w:bookmarkEnd w:id="86"/>
      <w:r>
        <w:t>а) входа и выхода из земли;</w:t>
      </w:r>
    </w:p>
    <w:p w:rsidR="00000000" w:rsidRDefault="0063351E">
      <w:bookmarkStart w:id="88" w:name="sub_100272"/>
      <w:bookmarkEnd w:id="87"/>
      <w:r>
        <w:t>б) пересечения с подземными коммуникационными коллекторами, тоннелями и каналами ра</w:t>
      </w:r>
      <w:r>
        <w:t>зличного назначения, конструкция которых не исключает попадания в них природного газа из газопровода;</w:t>
      </w:r>
    </w:p>
    <w:p w:rsidR="00000000" w:rsidRDefault="0063351E">
      <w:bookmarkStart w:id="89" w:name="sub_100273"/>
      <w:bookmarkEnd w:id="88"/>
      <w:r>
        <w:t>в) прохода через стенки газовых колодцев;</w:t>
      </w:r>
    </w:p>
    <w:p w:rsidR="00000000" w:rsidRDefault="0063351E">
      <w:bookmarkStart w:id="90" w:name="sub_100274"/>
      <w:bookmarkEnd w:id="89"/>
      <w:r>
        <w:t>г) прохода под дорогами, железнодорожными и трамвайными путями;</w:t>
      </w:r>
    </w:p>
    <w:p w:rsidR="00000000" w:rsidRDefault="0063351E">
      <w:bookmarkStart w:id="91" w:name="sub_100275"/>
      <w:bookmarkEnd w:id="90"/>
      <w:r>
        <w:t>д) прохода через строительные конструкции здания;</w:t>
      </w:r>
    </w:p>
    <w:p w:rsidR="00000000" w:rsidRDefault="0063351E">
      <w:bookmarkStart w:id="92" w:name="sub_100276"/>
      <w:bookmarkEnd w:id="91"/>
      <w:r>
        <w:t>е) наличия подземных разъемных соединений по типу "полиэтилен - сталь";</w:t>
      </w:r>
    </w:p>
    <w:p w:rsidR="00000000" w:rsidRDefault="0063351E">
      <w:bookmarkStart w:id="93" w:name="sub_100277"/>
      <w:bookmarkEnd w:id="92"/>
      <w:r>
        <w:t>ж) пересечения полиэтиленовых газопроводов с нефтепроводами и теплотрассами.</w:t>
      </w:r>
    </w:p>
    <w:p w:rsidR="00000000" w:rsidRDefault="0063351E">
      <w:bookmarkStart w:id="94" w:name="sub_10028"/>
      <w:bookmarkEnd w:id="93"/>
      <w:r>
        <w:t xml:space="preserve">28. Не допускается проектирование наружных газопроводов всех категорий давлений, предусмотренных </w:t>
      </w:r>
      <w:hyperlink w:anchor="sub_1000" w:history="1">
        <w:r>
          <w:rPr>
            <w:rStyle w:val="a4"/>
          </w:rPr>
          <w:t>приложением N 1</w:t>
        </w:r>
      </w:hyperlink>
      <w:r>
        <w:t xml:space="preserve"> к настоящему техническому регламенту:</w:t>
      </w:r>
    </w:p>
    <w:p w:rsidR="00000000" w:rsidRDefault="0063351E">
      <w:bookmarkStart w:id="95" w:name="sub_100281"/>
      <w:bookmarkEnd w:id="94"/>
      <w:r>
        <w:t>а) по стенам, над и под помещениями категории </w:t>
      </w:r>
      <w:r>
        <w:t>А и Б по взрывопожарной опасности, за исключением зданий газорегуляторных пунктов и пунктов учета газа;</w:t>
      </w:r>
    </w:p>
    <w:p w:rsidR="00000000" w:rsidRDefault="0063351E">
      <w:bookmarkStart w:id="96" w:name="sub_100282"/>
      <w:bookmarkEnd w:id="95"/>
      <w:r>
        <w:t>б) по пешеходным и автомобильным мостам, построенным из горючих материалов группы Г1 - Г4, а также по железнодорожным мостам.</w:t>
      </w:r>
    </w:p>
    <w:p w:rsidR="00000000" w:rsidRDefault="0063351E">
      <w:bookmarkStart w:id="97" w:name="sub_10029"/>
      <w:bookmarkEnd w:id="96"/>
      <w:r>
        <w:t xml:space="preserve">29. Не допускается проектирование наружных газопроводов высокого давления, </w:t>
      </w:r>
      <w:r>
        <w:lastRenderedPageBreak/>
        <w:t>превышающего 0,6 мегапаскаля, по пешеходным и автомобильным мостам, построенным из негорючих материалов.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0030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июня 2011 г. N 497 в пункт 30 раздела IV настоящего Технического регламента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63351E">
      <w:r>
        <w:t xml:space="preserve">30. Не допускается проектирование транзитной прокладки наружных газопроводов всех категорий, предусмотренных </w:t>
      </w:r>
      <w:hyperlink w:anchor="sub_1000" w:history="1">
        <w:r>
          <w:rPr>
            <w:rStyle w:val="a4"/>
          </w:rPr>
          <w:t>приложением N 1</w:t>
        </w:r>
      </w:hyperlink>
      <w:r>
        <w:t xml:space="preserve"> к наст</w:t>
      </w:r>
      <w:r>
        <w:t>оящему техническому регламенту, по территориям складов легковоспламеняющихся и горючих материалов группы Г1 - Г4, а также по стенам и над кровлями производственных зданий, выполненных из горючих материалов группы Г1 - Г4, общественных зданий и сооружений.</w:t>
      </w:r>
    </w:p>
    <w:p w:rsidR="00000000" w:rsidRDefault="0063351E">
      <w:bookmarkStart w:id="99" w:name="sub_100302"/>
      <w: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 миллиметров, по стенам одного жилого здания I - III степеней огнестойкос</w:t>
      </w:r>
      <w:r>
        <w:t>ти и класса конструктивной пожарной опасности С0 и на расстоянии до кровли не менее 0,2 метра.</w:t>
      </w:r>
    </w:p>
    <w:p w:rsidR="00000000" w:rsidRDefault="0063351E">
      <w:bookmarkStart w:id="100" w:name="sub_10031"/>
      <w:bookmarkEnd w:id="99"/>
      <w:r>
        <w:t>31. Количество, места размещения и вид запорной трубопроводной арматуры на наружных газопроводах должны обеспечивать возможность отключения те</w:t>
      </w:r>
      <w:r>
        <w:t>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000000" w:rsidRDefault="0063351E">
      <w:bookmarkStart w:id="101" w:name="sub_10032"/>
      <w:bookmarkEnd w:id="100"/>
      <w:r>
        <w:t>32. При проектировании наружных газопроводов, планируемых к строительству в водонасыщенных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</w:t>
      </w:r>
      <w:r>
        <w:t>особность газопровода сохранять в процессе строительства и эксплуатации положение, указанное в проектной документации.</w:t>
      </w:r>
    </w:p>
    <w:p w:rsidR="00000000" w:rsidRDefault="0063351E">
      <w:bookmarkStart w:id="102" w:name="sub_10033"/>
      <w:bookmarkEnd w:id="101"/>
      <w:r>
        <w:t>33. На оползневых и подверженных эрозии участках подземный газопровод должен проектироваться на 0,5 метра ниже:</w:t>
      </w:r>
    </w:p>
    <w:p w:rsidR="00000000" w:rsidRDefault="0063351E">
      <w:bookmarkStart w:id="103" w:name="sub_100331"/>
      <w:bookmarkEnd w:id="102"/>
      <w:r>
        <w:t>а) плоскости скольжения оползня (для оползневых участков);</w:t>
      </w:r>
    </w:p>
    <w:p w:rsidR="00000000" w:rsidRDefault="0063351E">
      <w:bookmarkStart w:id="104" w:name="sub_100332"/>
      <w:bookmarkEnd w:id="103"/>
      <w:r>
        <w:t>б) границы прогнозируемого размыва (для участков, подверженных эрозии).</w:t>
      </w:r>
    </w:p>
    <w:p w:rsidR="00000000" w:rsidRDefault="0063351E">
      <w:bookmarkStart w:id="105" w:name="sub_10034"/>
      <w:bookmarkEnd w:id="104"/>
      <w:r>
        <w:t xml:space="preserve">34. При проектировании наружных газопроводов, планируемых к строительству </w:t>
      </w:r>
      <w:r>
        <w:t>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</w:t>
      </w:r>
      <w:r>
        <w:t>ие технические решения, обеспечивающие сохранность газопровода).</w:t>
      </w:r>
    </w:p>
    <w:p w:rsidR="00000000" w:rsidRDefault="0063351E">
      <w:bookmarkStart w:id="106" w:name="sub_10035"/>
      <w:bookmarkEnd w:id="105"/>
      <w:r>
        <w:t>35. При проектировании технологических устройств необходимо выполнять следующие требования:</w:t>
      </w:r>
    </w:p>
    <w:p w:rsidR="00000000" w:rsidRDefault="0063351E">
      <w:bookmarkStart w:id="107" w:name="sub_100351"/>
      <w:bookmarkEnd w:id="106"/>
      <w:r>
        <w:t>а) конструкции зданий газорегуляторных пунктов, газорегуляторн</w:t>
      </w:r>
      <w:r>
        <w:t>ых пунктов блочных и пунктов учета газа должны обеспечивать взрывоустойчивость этих зданий;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100352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июня </w:t>
      </w:r>
      <w:r>
        <w:rPr>
          <w:shd w:val="clear" w:color="auto" w:fill="F0F0F0"/>
        </w:rPr>
        <w:t>2011 г. N 497 в подпункт "б" пункта 35 раздела IV настоящего Технического регламента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3351E">
      <w:r>
        <w:t>б) строительные конструкции здания газорег</w:t>
      </w:r>
      <w:r>
        <w:t>уляторного пункта должны обеспечивать этому зданию I и II степени огнестойкости и класс конструктивной пожарной опасности C0;</w:t>
      </w:r>
    </w:p>
    <w:p w:rsidR="00000000" w:rsidRDefault="0063351E">
      <w:bookmarkStart w:id="109" w:name="sub_100353"/>
      <w:r>
        <w:t>в) здания пункта газорегуляторного блочного и пункта учета газа должны выполняться из конструкций, обеспечивающих этим з</w:t>
      </w:r>
      <w:r>
        <w:t>даниям III - V степени огнестойкости и класс конструктивной пожарной опасности С0;</w:t>
      </w:r>
    </w:p>
    <w:p w:rsidR="00000000" w:rsidRDefault="0063351E">
      <w:bookmarkStart w:id="110" w:name="sub_100354"/>
      <w:bookmarkEnd w:id="109"/>
      <w:r>
        <w:t>г) шкаф газорегуляторного пункта шкафного должен выполняться из негорючих материалов;</w:t>
      </w:r>
    </w:p>
    <w:p w:rsidR="00000000" w:rsidRDefault="0063351E">
      <w:bookmarkStart w:id="111" w:name="sub_100355"/>
      <w:bookmarkEnd w:id="110"/>
      <w:r>
        <w:t>д) оснащение технологических устройств молниеза</w:t>
      </w:r>
      <w:r>
        <w:t>щитой, заземлением и вентиляцией;</w:t>
      </w:r>
    </w:p>
    <w:p w:rsidR="00000000" w:rsidRDefault="0063351E">
      <w:bookmarkStart w:id="112" w:name="sub_100356"/>
      <w:bookmarkEnd w:id="111"/>
      <w:r>
        <w:t xml:space="preserve">е) установка продувочных газопроводов после первого отключающего устройства и на </w:t>
      </w:r>
      <w:r>
        <w:lastRenderedPageBreak/>
        <w:t>участках газопровода с техническими устройствами, отключаемыми для технического обслуживания и ремонта;</w:t>
      </w:r>
    </w:p>
    <w:p w:rsidR="00000000" w:rsidRDefault="0063351E">
      <w:bookmarkStart w:id="113" w:name="sub_100357"/>
      <w:bookmarkEnd w:id="112"/>
      <w:r>
        <w:t>ж) оснащение предохранительных сбросных клапанов сбросными газопроводами.</w:t>
      </w:r>
    </w:p>
    <w:p w:rsidR="00000000" w:rsidRDefault="0063351E">
      <w:bookmarkStart w:id="114" w:name="sub_10036"/>
      <w:bookmarkEnd w:id="113"/>
      <w:r>
        <w:t>36. Для обеспечения взрывоустойчивости помещения для размещения линий редуцирования газорегуляторного пункта и технологического помещения пункта учета газа в ук</w:t>
      </w:r>
      <w:r>
        <w:t>азанных помещениях должно быть предусмотрено устройство легкосбрасываемых конструкций, площадь которых должна быть не менее 0,05 кв. метра на 1 куб. метр свободного объема помещения.</w:t>
      </w:r>
    </w:p>
    <w:p w:rsidR="00000000" w:rsidRDefault="0063351E">
      <w:bookmarkStart w:id="115" w:name="sub_10037"/>
      <w:bookmarkEnd w:id="114"/>
      <w:r>
        <w:t>37. Помещение для размещения линий редуцирования газоре</w:t>
      </w:r>
      <w:r>
        <w:t>гуляторного пункта должно отделяться от других помещений противопожарной стеной без проемов 2-го типа либо противопожарной перегородкой 1-го типа.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038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июня 2011 г. N 497 в пункт 38 раздела IV настоящего Технического регламента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3351E">
      <w:r>
        <w:t>38. Газо</w:t>
      </w:r>
      <w:r>
        <w:t>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 С0 с помещениями производственн</w:t>
      </w:r>
      <w:r>
        <w:t xml:space="preserve">ого назначения категорий 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 степеней огнестойкости класса конструктивной пожарной опасности C0 с </w:t>
      </w:r>
      <w:r>
        <w:t>помещениями категорий Г и Д, а также размещаться на покрытиях газифицируемых производственных зданий I и II степеней огнестойкости и класса конструктивной пожарной опасности С0 с негорючим утеплителем или вне зданий на открытых огражденных площадках под на</w:t>
      </w:r>
      <w:r>
        <w:t>весом на территории промышленных предприятий.</w:t>
      </w:r>
    </w:p>
    <w:p w:rsidR="00000000" w:rsidRDefault="0063351E">
      <w:bookmarkStart w:id="117" w:name="sub_10039"/>
      <w:r>
        <w:t>39. Газорегуляторные пункты блочные должны размещаться отдельно стоящими.</w:t>
      </w:r>
    </w:p>
    <w:p w:rsidR="00000000" w:rsidRDefault="0063351E">
      <w:bookmarkStart w:id="118" w:name="sub_10040"/>
      <w:bookmarkEnd w:id="117"/>
      <w:r>
        <w:t>40. Газорегуляторные пункты шкафные разрешается размещать:</w:t>
      </w:r>
    </w:p>
    <w:p w:rsidR="00000000" w:rsidRDefault="0063351E">
      <w:bookmarkStart w:id="119" w:name="sub_100401"/>
      <w:bookmarkEnd w:id="118"/>
      <w:r>
        <w:t>а) на отдельно стоящих опорах;</w:t>
      </w:r>
    </w:p>
    <w:p w:rsidR="00000000" w:rsidRDefault="0063351E">
      <w:bookmarkStart w:id="120" w:name="sub_100402"/>
      <w:bookmarkEnd w:id="119"/>
      <w:r>
        <w:t>б) 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 мегапаскаля.</w:t>
      </w:r>
    </w:p>
    <w:p w:rsidR="00000000" w:rsidRDefault="0063351E">
      <w:bookmarkStart w:id="121" w:name="sub_10041"/>
      <w:bookmarkEnd w:id="120"/>
      <w:r>
        <w:t>41. Газорегуляторные установки разрешается раз</w:t>
      </w:r>
      <w:r>
        <w:t>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000000" w:rsidRDefault="0063351E">
      <w:bookmarkStart w:id="122" w:name="sub_10042"/>
      <w:bookmarkEnd w:id="121"/>
      <w:r>
        <w:t>42. Давление природного газа на входе в газорегуляторную установку не должно превышать 0,6 </w:t>
      </w:r>
      <w:r>
        <w:t>мегапаскаля.</w:t>
      </w:r>
    </w:p>
    <w:p w:rsidR="00000000" w:rsidRDefault="0063351E">
      <w:bookmarkStart w:id="123" w:name="sub_10043"/>
      <w:bookmarkEnd w:id="122"/>
      <w:r>
        <w:t>43. Не допускается проектировать размещение газорегуляторных установок в помещениях категорий А и Б по взрывопожарной опасности.</w:t>
      </w:r>
    </w:p>
    <w:p w:rsidR="00000000" w:rsidRDefault="0063351E">
      <w:bookmarkStart w:id="124" w:name="sub_10044"/>
      <w:bookmarkEnd w:id="123"/>
      <w:r>
        <w:t>44. В газорегуляторных пунктах всех видов и газорегуляторных установках не доп</w:t>
      </w:r>
      <w:r>
        <w:t>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000000" w:rsidRDefault="0063351E">
      <w:bookmarkStart w:id="125" w:name="sub_10045"/>
      <w:bookmarkEnd w:id="124"/>
      <w:r>
        <w:t>45. При прое</w:t>
      </w:r>
      <w:r>
        <w:t>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</w:t>
      </w:r>
      <w:r>
        <w:t xml:space="preserve"> </w:t>
      </w:r>
      <w:hyperlink w:anchor="sub_2000" w:history="1">
        <w:r>
          <w:rPr>
            <w:rStyle w:val="a4"/>
          </w:rPr>
          <w:t>приложением N 2</w:t>
        </w:r>
      </w:hyperlink>
      <w:r>
        <w:t>.</w:t>
      </w:r>
    </w:p>
    <w:p w:rsidR="00000000" w:rsidRDefault="0063351E">
      <w:bookmarkStart w:id="126" w:name="sub_10046"/>
      <w:bookmarkEnd w:id="125"/>
      <w:r>
        <w:t>46. Не допускается проектирование прокладки внутренних газопроводов:</w:t>
      </w:r>
    </w:p>
    <w:p w:rsidR="00000000" w:rsidRDefault="0063351E">
      <w:bookmarkStart w:id="127" w:name="sub_100461"/>
      <w:bookmarkEnd w:id="126"/>
      <w:r>
        <w:t>а) в помещениях категорий А и Б по взрывопожарной опасности;</w:t>
      </w:r>
    </w:p>
    <w:p w:rsidR="00000000" w:rsidRDefault="0063351E">
      <w:bookmarkStart w:id="128" w:name="sub_100462"/>
      <w:bookmarkEnd w:id="127"/>
      <w:r>
        <w:t>б) во взрывоопасных зонах</w:t>
      </w:r>
      <w:r>
        <w:t xml:space="preserve"> помещений;</w:t>
      </w:r>
    </w:p>
    <w:p w:rsidR="00000000" w:rsidRDefault="0063351E">
      <w:bookmarkStart w:id="129" w:name="sub_100463"/>
      <w:bookmarkEnd w:id="128"/>
      <w:r>
        <w:t>в) 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</w:t>
      </w:r>
      <w:r>
        <w:t>чаев, когда прокладка обусловлена технологией производства);</w:t>
      </w:r>
    </w:p>
    <w:p w:rsidR="00000000" w:rsidRDefault="0063351E">
      <w:bookmarkStart w:id="130" w:name="sub_100464"/>
      <w:bookmarkEnd w:id="129"/>
      <w:r>
        <w:lastRenderedPageBreak/>
        <w:t>г) в складских помещениях категорий А, Б и В1 - В3;</w:t>
      </w:r>
    </w:p>
    <w:p w:rsidR="00000000" w:rsidRDefault="0063351E">
      <w:bookmarkStart w:id="131" w:name="sub_100465"/>
      <w:bookmarkEnd w:id="130"/>
      <w:r>
        <w:t>д) в помещениях подстанций и распределительных устройств;</w:t>
      </w:r>
    </w:p>
    <w:p w:rsidR="00000000" w:rsidRDefault="0063351E">
      <w:bookmarkStart w:id="132" w:name="sub_100466"/>
      <w:bookmarkEnd w:id="131"/>
      <w:r>
        <w:t>е) через вентиляционные к</w:t>
      </w:r>
      <w:r>
        <w:t>амеры, шахты и каналы;</w:t>
      </w:r>
    </w:p>
    <w:p w:rsidR="00000000" w:rsidRDefault="0063351E">
      <w:bookmarkStart w:id="133" w:name="sub_100467"/>
      <w:bookmarkEnd w:id="132"/>
      <w:r>
        <w:t>ж) через шахты лифтов и лестничные клетки, помещения мусоросборников и дымоходы;</w:t>
      </w:r>
    </w:p>
    <w:p w:rsidR="00000000" w:rsidRDefault="0063351E">
      <w:bookmarkStart w:id="134" w:name="sub_100468"/>
      <w:bookmarkEnd w:id="133"/>
      <w:r>
        <w:t>з) через помещения, в которых возможно воздействие на газопровод веществ, вызывающих коррозию материала труб газ</w:t>
      </w:r>
      <w:r>
        <w:t>опровода;</w:t>
      </w:r>
    </w:p>
    <w:p w:rsidR="00000000" w:rsidRDefault="0063351E">
      <w:bookmarkStart w:id="135" w:name="sub_100469"/>
      <w:bookmarkEnd w:id="134"/>
      <w:r>
        <w:t>и) 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000000" w:rsidRDefault="0063351E">
      <w:bookmarkStart w:id="136" w:name="sub_10047"/>
      <w:bookmarkEnd w:id="135"/>
      <w:r>
        <w:t xml:space="preserve">47. Проектирование внутренних газопроводов, предполагаемых к строительству, </w:t>
      </w:r>
      <w:r>
        <w:t>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</w:t>
      </w:r>
      <w:r>
        <w:t>ологией производства, утвержденной в установленном порядке, и при этом:</w:t>
      </w:r>
    </w:p>
    <w:p w:rsidR="00000000" w:rsidRDefault="0063351E">
      <w:bookmarkStart w:id="137" w:name="sub_100471"/>
      <w:bookmarkEnd w:id="136"/>
      <w:r>
        <w:t>а) 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</w:t>
      </w:r>
      <w:r>
        <w:t>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000000" w:rsidRDefault="0063351E">
      <w:bookmarkStart w:id="138" w:name="sub_100472"/>
      <w:bookmarkEnd w:id="137"/>
      <w:r>
        <w:t>б) указанные помещения должны быть оборудованы системой контроля загазованности с автоматическим отключением п</w:t>
      </w:r>
      <w:r>
        <w:t>одачи газа и должны быть открыты сверху.</w:t>
      </w:r>
    </w:p>
    <w:p w:rsidR="00000000" w:rsidRDefault="0063351E">
      <w:bookmarkStart w:id="139" w:name="sub_10048"/>
      <w:bookmarkEnd w:id="138"/>
      <w:r>
        <w:t xml:space="preserve">48. 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</w:t>
      </w:r>
      <w:r>
        <w:t>неоткрывающихся окон и оконных проемов, заполненных стеклоблоками.</w:t>
      </w:r>
    </w:p>
    <w:p w:rsidR="00000000" w:rsidRDefault="0063351E">
      <w:bookmarkStart w:id="140" w:name="sub_10049"/>
      <w:bookmarkEnd w:id="139"/>
      <w:r>
        <w:t>49. 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000000" w:rsidRDefault="0063351E">
      <w:bookmarkStart w:id="141" w:name="sub_100491"/>
      <w:bookmarkEnd w:id="140"/>
      <w:r>
        <w:t>а) отключения участк</w:t>
      </w:r>
      <w:r>
        <w:t>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000000" w:rsidRDefault="0063351E">
      <w:bookmarkStart w:id="142" w:name="sub_100492"/>
      <w:bookmarkEnd w:id="141"/>
      <w:r>
        <w:t xml:space="preserve">б) отключения газоиспользующего оборудования для его ремонта </w:t>
      </w:r>
      <w:r>
        <w:t>или замены;</w:t>
      </w:r>
    </w:p>
    <w:p w:rsidR="00000000" w:rsidRDefault="0063351E">
      <w:bookmarkStart w:id="143" w:name="sub_100493"/>
      <w:bookmarkEnd w:id="142"/>
      <w:r>
        <w:t>в) 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000000" w:rsidRDefault="0063351E">
      <w:bookmarkStart w:id="144" w:name="sub_10050"/>
      <w:bookmarkEnd w:id="143"/>
      <w:r>
        <w:t>50. При установке нескольких единиц газоиспользующего оборудования до</w:t>
      </w:r>
      <w:r>
        <w:t>лжна быть обеспечена возможность отключения каждой единицы оборудования.</w:t>
      </w:r>
    </w:p>
    <w:p w:rsidR="00000000" w:rsidRDefault="0063351E">
      <w:bookmarkStart w:id="145" w:name="sub_10051"/>
      <w:bookmarkEnd w:id="144"/>
      <w:r>
        <w:t>51. При проектировании внутренних газопроводов должна предусматриваться установка продувочных газопроводов:</w:t>
      </w:r>
    </w:p>
    <w:p w:rsidR="00000000" w:rsidRDefault="0063351E">
      <w:bookmarkStart w:id="146" w:name="sub_10"/>
      <w:bookmarkEnd w:id="145"/>
      <w:r>
        <w:t>а) на наиболее удаленных от места ввода уч</w:t>
      </w:r>
      <w:r>
        <w:t>астках газопровода;</w:t>
      </w:r>
    </w:p>
    <w:p w:rsidR="00000000" w:rsidRDefault="0063351E">
      <w:bookmarkStart w:id="147" w:name="sub_20"/>
      <w:bookmarkEnd w:id="146"/>
      <w:r>
        <w:t>б) на ответвлении к газоиспользующему оборудованию после запорной трубопроводной арматуры.</w:t>
      </w:r>
    </w:p>
    <w:p w:rsidR="00000000" w:rsidRDefault="0063351E">
      <w:bookmarkStart w:id="148" w:name="sub_10052"/>
      <w:bookmarkEnd w:id="147"/>
      <w:r>
        <w:t>52. На продувочном газопроводе должен предусматриваться штуцер с краном для отбора проб после отключающего устройства.</w:t>
      </w:r>
    </w:p>
    <w:p w:rsidR="00000000" w:rsidRDefault="0063351E">
      <w:bookmarkStart w:id="149" w:name="sub_10053"/>
      <w:bookmarkEnd w:id="148"/>
      <w:r>
        <w:t>53. 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</w:t>
      </w:r>
      <w:r>
        <w:t>я.</w:t>
      </w:r>
    </w:p>
    <w:p w:rsidR="00000000" w:rsidRDefault="0063351E">
      <w:bookmarkStart w:id="150" w:name="sub_10054"/>
      <w:bookmarkEnd w:id="149"/>
      <w:r>
        <w:t>54. 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 кв. метра каждый, оборудованных защитными устройствами на с</w:t>
      </w:r>
      <w:r>
        <w:t>лучай срабатывания.</w:t>
      </w:r>
    </w:p>
    <w:p w:rsidR="00000000" w:rsidRDefault="0063351E">
      <w:bookmarkStart w:id="151" w:name="sub_10055"/>
      <w:bookmarkEnd w:id="150"/>
      <w:r>
        <w:t>55. </w:t>
      </w:r>
      <w:r>
        <w:t>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</w:t>
      </w:r>
      <w:r>
        <w:t>исутствием обслуживающего персонала, а также для котельных, встраиваемых в здания другого назначения.</w:t>
      </w:r>
    </w:p>
    <w:bookmarkEnd w:id="151"/>
    <w:p w:rsidR="00000000" w:rsidRDefault="0063351E"/>
    <w:p w:rsidR="00000000" w:rsidRDefault="0063351E">
      <w:pPr>
        <w:pStyle w:val="1"/>
      </w:pPr>
      <w:bookmarkStart w:id="152" w:name="sub_10500"/>
      <w:r>
        <w:lastRenderedPageBreak/>
        <w:t>V. Требования к сети газораспределения и сети газопотребления на этапе строительства, реконструкции, монтажа и капитального ремонта</w:t>
      </w:r>
    </w:p>
    <w:bookmarkEnd w:id="152"/>
    <w:p w:rsidR="00000000" w:rsidRDefault="0063351E"/>
    <w:p w:rsidR="00000000" w:rsidRDefault="0063351E">
      <w:bookmarkStart w:id="153" w:name="sub_10056"/>
      <w:r>
        <w:t>56. При строительстве, реконструкции, монтаже и капитальном ремонте должно быть обеспечено соблюдение:</w:t>
      </w:r>
    </w:p>
    <w:p w:rsidR="00000000" w:rsidRDefault="0063351E">
      <w:bookmarkStart w:id="154" w:name="sub_100561"/>
      <w:bookmarkEnd w:id="153"/>
      <w:r>
        <w:t>а) технических решений, предусмотренных проектной документацией;</w:t>
      </w:r>
    </w:p>
    <w:p w:rsidR="00000000" w:rsidRDefault="0063351E">
      <w:bookmarkStart w:id="155" w:name="sub_100562"/>
      <w:bookmarkEnd w:id="154"/>
      <w:r>
        <w:t>б) требований эксплуатационной до</w:t>
      </w:r>
      <w:r>
        <w:t>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000000" w:rsidRDefault="0063351E">
      <w:bookmarkStart w:id="156" w:name="sub_100563"/>
      <w:bookmarkEnd w:id="155"/>
      <w:r>
        <w:t>в) технологии строительства, монтажа, капитального ремонта и реконструкции в соответствии с про</w:t>
      </w:r>
      <w:r>
        <w:t>ектом производства работ или технологическими картами.</w:t>
      </w:r>
    </w:p>
    <w:p w:rsidR="00000000" w:rsidRDefault="0063351E">
      <w:bookmarkStart w:id="157" w:name="sub_10057"/>
      <w:bookmarkEnd w:id="156"/>
      <w:r>
        <w:t xml:space="preserve">57. В случае если выявлены отступления от требований, указанных в </w:t>
      </w:r>
      <w:hyperlink w:anchor="sub_10056" w:history="1">
        <w:r>
          <w:rPr>
            <w:rStyle w:val="a4"/>
          </w:rPr>
          <w:t>пункте 56</w:t>
        </w:r>
      </w:hyperlink>
      <w:r>
        <w:t xml:space="preserve"> настоящего технического регламента, факты использования материалов, не предусмо</w:t>
      </w:r>
      <w:r>
        <w:t>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000000" w:rsidRDefault="0063351E">
      <w:bookmarkStart w:id="158" w:name="sub_10058"/>
      <w:bookmarkEnd w:id="157"/>
      <w:r>
        <w:t>58. При строительстве, реконструкции, монтаже и капитально</w:t>
      </w:r>
      <w:r>
        <w:t>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000000" w:rsidRDefault="0063351E">
      <w:bookmarkStart w:id="159" w:name="sub_10059"/>
      <w:bookmarkEnd w:id="158"/>
      <w:r>
        <w:t>59. Запрещается размещение сварных соединений труб газопро</w:t>
      </w:r>
      <w:r>
        <w:t>водов в стенах, перекрытиях и других конструкциях зданий и сооружений.</w:t>
      </w:r>
    </w:p>
    <w:p w:rsidR="00000000" w:rsidRDefault="0063351E">
      <w:bookmarkStart w:id="160" w:name="sub_10060"/>
      <w:bookmarkEnd w:id="159"/>
      <w:r>
        <w:t>60. 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bookmarkEnd w:id="160"/>
    <w:p w:rsidR="00000000" w:rsidRDefault="0063351E">
      <w:r>
        <w:t>Контроль сварных соединений выполняется лицом, аттестованным в 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</w:t>
      </w:r>
      <w:r>
        <w:t>ение о соответствии сварных соединений установленным требованиям.</w:t>
      </w:r>
    </w:p>
    <w:p w:rsidR="00000000" w:rsidRDefault="0063351E">
      <w:bookmarkStart w:id="161" w:name="sub_10061"/>
      <w:r>
        <w:t>61. 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000000" w:rsidRDefault="0063351E">
      <w:bookmarkStart w:id="162" w:name="sub_10062"/>
      <w:bookmarkEnd w:id="161"/>
      <w:r>
        <w:t>62. Испытания газопроводов из полиэтиленовых труб следует производить не ранее чем через 24 часа после окончания сварки последнего стыка.</w:t>
      </w:r>
    </w:p>
    <w:p w:rsidR="00000000" w:rsidRDefault="0063351E">
      <w:bookmarkStart w:id="163" w:name="sub_10063"/>
      <w:bookmarkEnd w:id="162"/>
      <w:r>
        <w:t>63. Результаты пусконаладочных работ сетей газораспределения и газопотребления, строительс</w:t>
      </w:r>
      <w:r>
        <w:t>тво, реконструкция, монтаж и капитальный ремонт которых завершены, должны соответствовать проектной документации.</w:t>
      </w:r>
    </w:p>
    <w:p w:rsidR="00000000" w:rsidRDefault="0063351E">
      <w:bookmarkStart w:id="164" w:name="sub_10064"/>
      <w:bookmarkEnd w:id="163"/>
      <w:r>
        <w:t>64. Технология укладки газопроводов должна обеспечивать:</w:t>
      </w:r>
    </w:p>
    <w:p w:rsidR="00000000" w:rsidRDefault="0063351E">
      <w:bookmarkStart w:id="165" w:name="sub_100641"/>
      <w:bookmarkEnd w:id="164"/>
      <w:r>
        <w:t>а) сохранность поверхности трубы газопровода, ег</w:t>
      </w:r>
      <w:r>
        <w:t>о изоляционных покрытий и соединений;</w:t>
      </w:r>
    </w:p>
    <w:p w:rsidR="00000000" w:rsidRDefault="0063351E">
      <w:bookmarkStart w:id="166" w:name="sub_100642"/>
      <w:bookmarkEnd w:id="165"/>
      <w:r>
        <w:t>б) положение газопровода, указанное в проектной документации.</w:t>
      </w:r>
    </w:p>
    <w:p w:rsidR="00000000" w:rsidRDefault="0063351E">
      <w:bookmarkStart w:id="167" w:name="sub_10065"/>
      <w:bookmarkEnd w:id="166"/>
      <w:r>
        <w:t>65. При строительстве, монтаже, капитальном ремонте и реконструкции газопроводов должны быть приняты меры по предотвр</w:t>
      </w:r>
      <w:r>
        <w:t>ащению засорения полости труб, секций и плетей из труб.</w:t>
      </w:r>
    </w:p>
    <w:p w:rsidR="00000000" w:rsidRDefault="0063351E">
      <w:bookmarkStart w:id="168" w:name="sub_10066"/>
      <w:bookmarkEnd w:id="167"/>
      <w:r>
        <w:t>66. 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</w:t>
      </w:r>
      <w:r>
        <w:t>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000000" w:rsidRDefault="0063351E">
      <w:bookmarkStart w:id="169" w:name="sub_10067"/>
      <w:bookmarkEnd w:id="168"/>
      <w:r>
        <w:t>67. Энергетическая эффективность построенных, отремонтированных и реконструированных сетей газорасп</w:t>
      </w:r>
      <w:r>
        <w:t>ределения и газопотребления должна обеспечиваться за счет их герметичности (отсутствия утечек газа).</w:t>
      </w:r>
    </w:p>
    <w:bookmarkEnd w:id="169"/>
    <w:p w:rsidR="00000000" w:rsidRDefault="0063351E"/>
    <w:p w:rsidR="00000000" w:rsidRDefault="0063351E">
      <w:pPr>
        <w:pStyle w:val="1"/>
      </w:pPr>
      <w:bookmarkStart w:id="170" w:name="sub_10600"/>
      <w:r>
        <w:t>VI. Требования к сетям газораспределения и газопотребления на этапе эксплуатации (включая техническое обслуживание и текущие ремонты)</w:t>
      </w:r>
    </w:p>
    <w:bookmarkEnd w:id="170"/>
    <w:p w:rsidR="00000000" w:rsidRDefault="0063351E"/>
    <w:p w:rsidR="00000000" w:rsidRDefault="0063351E">
      <w:bookmarkStart w:id="171" w:name="sub_10068"/>
      <w:r>
        <w:t xml:space="preserve">68. При эксплуатации наружных газопроводов эксплуатирующая организация должна </w:t>
      </w:r>
      <w:r>
        <w:lastRenderedPageBreak/>
        <w:t>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</w:t>
      </w:r>
      <w:r>
        <w:t>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000000" w:rsidRDefault="0063351E">
      <w:bookmarkStart w:id="172" w:name="sub_10069"/>
      <w:bookmarkEnd w:id="171"/>
      <w:r>
        <w:t>69. При эксплуатации подземных газопроводов эксплуатирующая организация должна о</w:t>
      </w:r>
      <w:r>
        <w:t>беспечить мониторинг и устранение:</w:t>
      </w:r>
    </w:p>
    <w:p w:rsidR="00000000" w:rsidRDefault="0063351E">
      <w:bookmarkStart w:id="173" w:name="sub_100691"/>
      <w:bookmarkEnd w:id="172"/>
      <w:r>
        <w:t>а) утечек природного газа;</w:t>
      </w:r>
    </w:p>
    <w:p w:rsidR="00000000" w:rsidRDefault="0063351E">
      <w:bookmarkStart w:id="174" w:name="sub_100692"/>
      <w:bookmarkEnd w:id="173"/>
      <w:r>
        <w:t>б) повреждений изоляции труб газопроводов и иных повреждений газопроводов;</w:t>
      </w:r>
    </w:p>
    <w:p w:rsidR="00000000" w:rsidRDefault="0063351E">
      <w:bookmarkStart w:id="175" w:name="sub_100693"/>
      <w:bookmarkEnd w:id="174"/>
      <w:r>
        <w:t>в) </w:t>
      </w:r>
      <w:r>
        <w:t>повреждений сооружений, технических и технологических устройств сетей газораспределения и газопотребления;</w:t>
      </w:r>
    </w:p>
    <w:p w:rsidR="00000000" w:rsidRDefault="0063351E">
      <w:bookmarkStart w:id="176" w:name="sub_100694"/>
      <w:bookmarkEnd w:id="175"/>
      <w:r>
        <w:t>г) неисправностей в работе средств электрохимической защиты и трубопроводной арматуры.</w:t>
      </w:r>
    </w:p>
    <w:p w:rsidR="00000000" w:rsidRDefault="0063351E">
      <w:bookmarkStart w:id="177" w:name="sub_10070"/>
      <w:bookmarkEnd w:id="176"/>
      <w:r>
        <w:t>70. При эксплуатации на</w:t>
      </w:r>
      <w:r>
        <w:t>дземных газопроводов эксплуатирующая организация должна обеспечить мониторинг и устранение:</w:t>
      </w:r>
    </w:p>
    <w:p w:rsidR="00000000" w:rsidRDefault="0063351E">
      <w:bookmarkStart w:id="178" w:name="sub_100701"/>
      <w:bookmarkEnd w:id="177"/>
      <w:r>
        <w:t>а) утечек природного газа;</w:t>
      </w:r>
    </w:p>
    <w:p w:rsidR="00000000" w:rsidRDefault="0063351E">
      <w:bookmarkStart w:id="179" w:name="sub_100702"/>
      <w:bookmarkEnd w:id="178"/>
      <w:r>
        <w:t>б) перемещения газопроводов за пределы опор;</w:t>
      </w:r>
    </w:p>
    <w:p w:rsidR="00000000" w:rsidRDefault="0063351E">
      <w:bookmarkStart w:id="180" w:name="sub_100703"/>
      <w:bookmarkEnd w:id="179"/>
      <w:r>
        <w:t>в) вибрации, сплющивания и прогиб</w:t>
      </w:r>
      <w:r>
        <w:t>а газопроводов;</w:t>
      </w:r>
    </w:p>
    <w:p w:rsidR="00000000" w:rsidRDefault="0063351E">
      <w:bookmarkStart w:id="181" w:name="sub_100704"/>
      <w:bookmarkEnd w:id="180"/>
      <w:r>
        <w:t>г) повреждения и изгиба опор, нарушающих безопасность газопровода;</w:t>
      </w:r>
    </w:p>
    <w:p w:rsidR="00000000" w:rsidRDefault="0063351E">
      <w:bookmarkStart w:id="182" w:name="sub_100705"/>
      <w:bookmarkEnd w:id="181"/>
      <w:r>
        <w:t>д) неисправностей в работе трубопроводной арматуры;</w:t>
      </w:r>
    </w:p>
    <w:p w:rsidR="00000000" w:rsidRDefault="0063351E">
      <w:bookmarkStart w:id="183" w:name="sub_100706"/>
      <w:bookmarkEnd w:id="182"/>
      <w:r>
        <w:t>е) повреждений изоляционного покрытия (окраски) и состояния м</w:t>
      </w:r>
      <w:r>
        <w:t>еталла трубы;</w:t>
      </w:r>
    </w:p>
    <w:p w:rsidR="00000000" w:rsidRDefault="0063351E">
      <w:bookmarkStart w:id="184" w:name="sub_100707"/>
      <w:bookmarkEnd w:id="183"/>
      <w:r>
        <w:t>ж) 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000000" w:rsidRDefault="0063351E">
      <w:bookmarkStart w:id="185" w:name="sub_10071"/>
      <w:bookmarkEnd w:id="184"/>
      <w:r>
        <w:t>71. При эксплуатации техноло</w:t>
      </w:r>
      <w:r>
        <w:t>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000000" w:rsidRDefault="0063351E">
      <w:bookmarkStart w:id="186" w:name="sub_10072"/>
      <w:bookmarkEnd w:id="185"/>
      <w:r>
        <w:t>72. Проверк</w:t>
      </w:r>
      <w:r>
        <w:t>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000000" w:rsidRDefault="0063351E">
      <w:bookmarkStart w:id="187" w:name="sub_10073"/>
      <w:bookmarkEnd w:id="186"/>
      <w:r>
        <w:t>73. Предохранительные запорные клапаны и пр</w:t>
      </w:r>
      <w:r>
        <w:t>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</w:t>
      </w:r>
      <w:r>
        <w:t xml:space="preserve"> запорные клапаны и предохранительные сбросные клапаны.</w:t>
      </w:r>
    </w:p>
    <w:p w:rsidR="00000000" w:rsidRDefault="0063351E">
      <w:bookmarkStart w:id="188" w:name="sub_10074"/>
      <w:bookmarkEnd w:id="187"/>
      <w:r>
        <w:t>74. 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</w:t>
      </w:r>
      <w:r>
        <w:t>а, а также к утечкам природного газа, должны быть устранены незамедлительно при их выявлении.</w:t>
      </w:r>
    </w:p>
    <w:p w:rsidR="00000000" w:rsidRDefault="0063351E">
      <w:bookmarkStart w:id="189" w:name="sub_10075"/>
      <w:bookmarkEnd w:id="188"/>
      <w:r>
        <w:t>75. При прекращении подачи природного газа регуляторы давления должны включаться в работу только после выявления причины срабатывания предохрани</w:t>
      </w:r>
      <w:r>
        <w:t>тельного запорного клапана и принятия мер по устранению неисправности.</w:t>
      </w:r>
    </w:p>
    <w:p w:rsidR="00000000" w:rsidRDefault="0063351E">
      <w:bookmarkStart w:id="190" w:name="sub_10076"/>
      <w:bookmarkEnd w:id="189"/>
      <w:r>
        <w:t xml:space="preserve">76. 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</w:t>
      </w:r>
      <w:r>
        <w:t>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bookmarkEnd w:id="190"/>
    <w:p w:rsidR="00000000" w:rsidRDefault="0063351E">
      <w:r>
        <w:t>Для установления возможности эксплуатации газопроводов, зданий и сооружений и технологических устро</w:t>
      </w:r>
      <w:r>
        <w:t>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000000" w:rsidRDefault="0063351E">
      <w:r>
        <w:t>Предельные сроки дальнейшей эксплуатации объектов технического регулирования настоящего технического реглам</w:t>
      </w:r>
      <w:r>
        <w:t>ента должны устанавливаться по результатам технического диагностирования.</w:t>
      </w:r>
    </w:p>
    <w:p w:rsidR="00000000" w:rsidRDefault="0063351E">
      <w:bookmarkStart w:id="191" w:name="sub_10077"/>
      <w:r>
        <w:t xml:space="preserve">77. Не допускается эксплуатация сети газопотребления при неисправности газоиспользующего оборудования или с отключенными технологическими защитами, </w:t>
      </w:r>
      <w:r>
        <w:lastRenderedPageBreak/>
        <w:t>блокировками, сигнализаци</w:t>
      </w:r>
      <w:r>
        <w:t>ей и контрольно-измерительными приборами, предусмотренными проектом.</w:t>
      </w:r>
    </w:p>
    <w:p w:rsidR="00000000" w:rsidRDefault="0063351E">
      <w:bookmarkStart w:id="192" w:name="sub_10078"/>
      <w:bookmarkEnd w:id="191"/>
      <w:r>
        <w:t>78. 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000000" w:rsidRDefault="0063351E">
      <w:bookmarkStart w:id="193" w:name="sub_10079"/>
      <w:bookmarkEnd w:id="192"/>
      <w:r>
        <w:t>79. 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</w:t>
      </w:r>
      <w:r>
        <w:t>ется анализом на содержание кислорода в газопроводах. При содержании кислорода в газовоздушной смеси более 1 процента объема розжиг горелок не допускается.</w:t>
      </w:r>
    </w:p>
    <w:p w:rsidR="00000000" w:rsidRDefault="0063351E">
      <w:bookmarkStart w:id="194" w:name="sub_10080"/>
      <w:bookmarkEnd w:id="193"/>
      <w:r>
        <w:t>80. При эксплуатации сетей газораспределения и газопотребления исключается возможн</w:t>
      </w:r>
      <w:r>
        <w:t>ость их несанкционированного изменения.</w:t>
      </w:r>
    </w:p>
    <w:bookmarkEnd w:id="194"/>
    <w:p w:rsidR="00000000" w:rsidRDefault="0063351E"/>
    <w:p w:rsidR="00000000" w:rsidRDefault="0063351E">
      <w:pPr>
        <w:pStyle w:val="1"/>
      </w:pPr>
      <w:bookmarkStart w:id="195" w:name="sub_10700"/>
      <w:r>
        <w:t>VII. Требования к сетям газораспределения и газопотребления на этапе консервации</w:t>
      </w:r>
    </w:p>
    <w:bookmarkEnd w:id="195"/>
    <w:p w:rsidR="00000000" w:rsidRDefault="0063351E"/>
    <w:p w:rsidR="00000000" w:rsidRDefault="0063351E">
      <w:bookmarkStart w:id="196" w:name="sub_10081"/>
      <w:r>
        <w:t>81. Решение о консервации и расконсервации сети газораспределения и сети газопотребления принимае</w:t>
      </w:r>
      <w:r>
        <w:t>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000000" w:rsidRDefault="0063351E">
      <w:bookmarkStart w:id="197" w:name="sub_10082"/>
      <w:bookmarkEnd w:id="196"/>
      <w:r>
        <w:t>82. Консер</w:t>
      </w:r>
      <w:r>
        <w:t>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</w:t>
      </w:r>
      <w:r>
        <w:t>тей газораспределения и газопотребления после расконсервации.</w:t>
      </w:r>
    </w:p>
    <w:p w:rsidR="00000000" w:rsidRDefault="0063351E">
      <w:bookmarkStart w:id="198" w:name="sub_10083"/>
      <w:bookmarkEnd w:id="197"/>
      <w:r>
        <w:t>83. 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000000" w:rsidRDefault="0063351E">
      <w:bookmarkStart w:id="199" w:name="sub_10084"/>
      <w:bookmarkEnd w:id="198"/>
      <w:r>
        <w:t>84. Консервация сет</w:t>
      </w:r>
      <w:r>
        <w:t>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000000" w:rsidRDefault="0063351E">
      <w:bookmarkStart w:id="200" w:name="sub_10085"/>
      <w:bookmarkEnd w:id="199"/>
      <w:r>
        <w:t>85. </w:t>
      </w:r>
      <w:r>
        <w:t>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газовоздушной смеси.</w:t>
      </w:r>
    </w:p>
    <w:bookmarkEnd w:id="200"/>
    <w:p w:rsidR="00000000" w:rsidRDefault="0063351E"/>
    <w:p w:rsidR="00000000" w:rsidRDefault="0063351E">
      <w:pPr>
        <w:pStyle w:val="1"/>
      </w:pPr>
      <w:bookmarkStart w:id="201" w:name="sub_10800"/>
      <w:r>
        <w:t>VIII. Требован</w:t>
      </w:r>
      <w:r>
        <w:t>ия к сетям газораспределения и газопотребления на этапе ликвидации</w:t>
      </w:r>
    </w:p>
    <w:bookmarkEnd w:id="201"/>
    <w:p w:rsidR="00000000" w:rsidRDefault="0063351E"/>
    <w:p w:rsidR="00000000" w:rsidRDefault="0063351E">
      <w:bookmarkStart w:id="202" w:name="sub_10086"/>
      <w:r>
        <w:t>86. 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газопотре</w:t>
      </w:r>
      <w:r>
        <w:t>бления, утвержденной в установленном порядке.</w:t>
      </w:r>
    </w:p>
    <w:p w:rsidR="00000000" w:rsidRDefault="0063351E">
      <w:bookmarkStart w:id="203" w:name="sub_10087"/>
      <w:bookmarkEnd w:id="202"/>
      <w:r>
        <w:t>87. В процессе ликвидации должны быть обеспечены следующие мероприятия:</w:t>
      </w:r>
    </w:p>
    <w:p w:rsidR="00000000" w:rsidRDefault="0063351E">
      <w:bookmarkStart w:id="204" w:name="sub_100871"/>
      <w:bookmarkEnd w:id="203"/>
      <w:r>
        <w:t>а) предотвращение загрязнения окружающей среды;</w:t>
      </w:r>
    </w:p>
    <w:p w:rsidR="00000000" w:rsidRDefault="0063351E">
      <w:bookmarkStart w:id="205" w:name="sub_100872"/>
      <w:bookmarkEnd w:id="204"/>
      <w:r>
        <w:t>б) утилизация отходов производств</w:t>
      </w:r>
      <w:r>
        <w:t>а;</w:t>
      </w:r>
    </w:p>
    <w:p w:rsidR="00000000" w:rsidRDefault="0063351E">
      <w:bookmarkStart w:id="206" w:name="sub_100873"/>
      <w:bookmarkEnd w:id="205"/>
      <w:r>
        <w:t>в) рекультивация нарушенных земель;</w:t>
      </w:r>
    </w:p>
    <w:p w:rsidR="00000000" w:rsidRDefault="0063351E">
      <w:bookmarkStart w:id="207" w:name="sub_100874"/>
      <w:bookmarkEnd w:id="206"/>
      <w:r>
        <w:t>г) предотвращение повреждения зданий и сооружений, расположенных в зоне влияния ликвидируемого объекта;</w:t>
      </w:r>
    </w:p>
    <w:p w:rsidR="00000000" w:rsidRDefault="0063351E">
      <w:bookmarkStart w:id="208" w:name="sub_100875"/>
      <w:bookmarkEnd w:id="207"/>
      <w:r>
        <w:t>д) сохранение уровня противокоррозионной защиты други</w:t>
      </w:r>
      <w:r>
        <w:t>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000000" w:rsidRDefault="0063351E">
      <w:bookmarkStart w:id="209" w:name="sub_100876"/>
      <w:bookmarkEnd w:id="208"/>
      <w:r>
        <w:t>е) предотвращение активизац</w:t>
      </w:r>
      <w:r>
        <w:t>ии опасных геологических процессов (оползней, обвалов и подобных явлений).</w:t>
      </w:r>
    </w:p>
    <w:bookmarkEnd w:id="209"/>
    <w:p w:rsidR="00000000" w:rsidRDefault="0063351E"/>
    <w:p w:rsidR="00000000" w:rsidRDefault="0063351E">
      <w:pPr>
        <w:pStyle w:val="1"/>
      </w:pPr>
      <w:bookmarkStart w:id="210" w:name="sub_10900"/>
      <w:r>
        <w:t>IX. Оценка соответствия</w:t>
      </w:r>
    </w:p>
    <w:bookmarkEnd w:id="210"/>
    <w:p w:rsidR="00000000" w:rsidRDefault="0063351E"/>
    <w:p w:rsidR="00000000" w:rsidRDefault="0063351E">
      <w:bookmarkStart w:id="211" w:name="sub_10088"/>
      <w:r>
        <w:lastRenderedPageBreak/>
        <w:t>88. Оценка соответствия сети газораспределения и сети газопотребления требованиям настоящего технического регламента о</w:t>
      </w:r>
      <w:r>
        <w:t>существляется в следующих формах: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00881"/>
      <w:bookmarkEnd w:id="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января 2017 г. N 42 в подпункт "а"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3351E">
      <w:r>
        <w:t>а) при проектировании (включая инженерные изыскания) сетей газораспределения и газопотребления - экспертиза проектной документации и результатов инженерных</w:t>
      </w:r>
      <w:r>
        <w:t xml:space="preserve"> изысканий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63351E">
      <w:bookmarkStart w:id="213" w:name="sub_100882"/>
      <w:r>
        <w:t>б) при завершении строительства либо реконструкции сетей газораспределения и газопотребления - приемк</w:t>
      </w:r>
      <w:r>
        <w:t>а сетей газораспределения и газопотребления;</w:t>
      </w:r>
    </w:p>
    <w:p w:rsidR="00000000" w:rsidRDefault="0063351E">
      <w:bookmarkStart w:id="214" w:name="sub_100883"/>
      <w:bookmarkEnd w:id="213"/>
      <w:r>
        <w:t>в) 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</w:t>
      </w:r>
      <w:r>
        <w:t>ребления - государственный контроль (надзор).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0089"/>
      <w:bookmarkEnd w:id="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5"/>
    <w:p w:rsidR="00000000" w:rsidRDefault="0063351E">
      <w:pPr>
        <w:pStyle w:val="a6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апреля 2016 г. N АКПИ15-1534, оставленным без изменения </w:t>
      </w:r>
      <w:hyperlink r:id="rId33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9 августа 2016 г. N АПЛ16-344, пункт 89 настоящего Технического регламента признан не противоречащим действующему законодательству</w:t>
      </w:r>
    </w:p>
    <w:p w:rsidR="00000000" w:rsidRDefault="0063351E">
      <w:r>
        <w:t>89. Применение иных</w:t>
      </w:r>
      <w:r>
        <w:t xml:space="preserve"> форм оценки соответствия сетей газораспределения и газопотребления требованиям технических регламентов, не предусмотренных </w:t>
      </w:r>
      <w:hyperlink w:anchor="sub_10088" w:history="1">
        <w:r>
          <w:rPr>
            <w:rStyle w:val="a4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100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января 2017 г. N 42 в пункт 90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3351E">
      <w:r>
        <w:t xml:space="preserve">90. При проведении экспертизы проектной документации и результатов инженерных изысканий проверяется выполнение требований, установленных </w:t>
      </w:r>
      <w:hyperlink w:anchor="sub_10015" w:history="1">
        <w:r>
          <w:rPr>
            <w:rStyle w:val="a4"/>
          </w:rPr>
          <w:t>пунктами 15 - 17 раздела III</w:t>
        </w:r>
      </w:hyperlink>
      <w:r>
        <w:t xml:space="preserve"> и </w:t>
      </w:r>
      <w:hyperlink w:anchor="sub_10400" w:history="1">
        <w:r>
          <w:rPr>
            <w:rStyle w:val="a4"/>
          </w:rPr>
          <w:t>разделом 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10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января 2017 г. N 42 в пункт 91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3351E">
      <w:r>
        <w:t>91.</w:t>
      </w:r>
      <w:r>
        <w:t> 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</w:t>
      </w:r>
    </w:p>
    <w:p w:rsidR="00000000" w:rsidRDefault="0063351E">
      <w:bookmarkStart w:id="218" w:name="sub_10092"/>
      <w:r>
        <w:t>92. Приемка сети газораспре</w:t>
      </w:r>
      <w:r>
        <w:t>деления после строительства либо реконструкции осуществляется по завершении строительных и монтажных работ.</w:t>
      </w:r>
    </w:p>
    <w:bookmarkEnd w:id="218"/>
    <w:p w:rsidR="00000000" w:rsidRDefault="0063351E">
      <w:r>
        <w:t>Приемка сети газопотребления после строительства либо реконструкции осуществляется по завершении строительных и монтажных работ, а также пу</w:t>
      </w:r>
      <w:r>
        <w:t>сконаладочных работ и комплексного опробования газоиспользующего оборудования.</w:t>
      </w:r>
    </w:p>
    <w:p w:rsidR="00000000" w:rsidRDefault="0063351E">
      <w:bookmarkStart w:id="219" w:name="sub_10093"/>
      <w:r>
        <w:t>93. 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</w:t>
      </w:r>
      <w:r>
        <w:t>ав которой входят представители:</w:t>
      </w:r>
    </w:p>
    <w:p w:rsidR="00000000" w:rsidRDefault="0063351E">
      <w:bookmarkStart w:id="220" w:name="sub_100931"/>
      <w:bookmarkEnd w:id="219"/>
      <w:r>
        <w:t>а) застройщика;</w:t>
      </w:r>
    </w:p>
    <w:p w:rsidR="00000000" w:rsidRDefault="0063351E">
      <w:bookmarkStart w:id="221" w:name="sub_100932"/>
      <w:bookmarkEnd w:id="220"/>
      <w:r>
        <w:t>б) строительной организации;</w:t>
      </w:r>
    </w:p>
    <w:p w:rsidR="00000000" w:rsidRDefault="0063351E">
      <w:bookmarkStart w:id="222" w:name="sub_100933"/>
      <w:bookmarkEnd w:id="221"/>
      <w:r>
        <w:t>в) проектной организации;</w:t>
      </w:r>
    </w:p>
    <w:p w:rsidR="00000000" w:rsidRDefault="0063351E">
      <w:bookmarkStart w:id="223" w:name="sub_100934"/>
      <w:bookmarkEnd w:id="222"/>
      <w:r>
        <w:t>г) эксплуатационной организации;</w:t>
      </w:r>
    </w:p>
    <w:p w:rsidR="00000000" w:rsidRDefault="0063351E">
      <w:bookmarkStart w:id="224" w:name="sub_100935"/>
      <w:bookmarkEnd w:id="223"/>
      <w:r>
        <w:t>д) федерального орга</w:t>
      </w:r>
      <w:r>
        <w:t xml:space="preserve">на исполнительной власти, осуществляющего государственный контроль в области охраны окружающей среды (в случаях, предусмотренных </w:t>
      </w:r>
      <w:hyperlink r:id="rId38" w:history="1">
        <w:r>
          <w:rPr>
            <w:rStyle w:val="a4"/>
          </w:rPr>
          <w:t>частью 7 статьи 54</w:t>
        </w:r>
      </w:hyperlink>
      <w:r>
        <w:t xml:space="preserve"> Градостроительного кодекса Российской Фед</w:t>
      </w:r>
      <w:r>
        <w:t>ерации);</w:t>
      </w:r>
    </w:p>
    <w:p w:rsidR="00000000" w:rsidRDefault="0063351E">
      <w:bookmarkStart w:id="225" w:name="sub_100936"/>
      <w:bookmarkEnd w:id="224"/>
      <w:r>
        <w:lastRenderedPageBreak/>
        <w:t>е) федерального органа исполнительной власти, уполномоченного на осуществление государственного строительного надзора;</w:t>
      </w:r>
    </w:p>
    <w:p w:rsidR="00000000" w:rsidRDefault="0063351E">
      <w:bookmarkStart w:id="226" w:name="sub_100937"/>
      <w:bookmarkEnd w:id="225"/>
      <w:r>
        <w:t>ж) федерального органа исполнительной власти, осуществляющего функции по контролю (надзо</w:t>
      </w:r>
      <w:r>
        <w:t>ру) в сфере промышленной безопасности.</w:t>
      </w:r>
    </w:p>
    <w:p w:rsidR="00000000" w:rsidRDefault="0063351E">
      <w:bookmarkStart w:id="227" w:name="sub_10094"/>
      <w:bookmarkEnd w:id="226"/>
      <w:r>
        <w:t>94. При необходимости в состав приемочной комиссии могут быть включены представители других заинтересованных организаций.</w:t>
      </w:r>
    </w:p>
    <w:p w:rsidR="00000000" w:rsidRDefault="0063351E">
      <w:bookmarkStart w:id="228" w:name="sub_10095"/>
      <w:bookmarkEnd w:id="227"/>
      <w:r>
        <w:t>95. При приемке сетей газораспределения и газопотребления,</w:t>
      </w:r>
      <w:r>
        <w:t xml:space="preserve"> осуществляемой приемочной комиссией, строительная организация предоставляет следующие документы и материалы:</w:t>
      </w:r>
    </w:p>
    <w:p w:rsidR="00000000" w:rsidRDefault="0063351E">
      <w:bookmarkStart w:id="229" w:name="sub_100951"/>
      <w:bookmarkEnd w:id="228"/>
      <w:r>
        <w:t>а) проектная документация (исполнительная документация);</w:t>
      </w:r>
    </w:p>
    <w:p w:rsidR="00000000" w:rsidRDefault="006335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100952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января 2017 г. N 42 в подпункт "б" внесены изменения</w:t>
      </w:r>
    </w:p>
    <w:p w:rsidR="00000000" w:rsidRDefault="0063351E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3351E">
      <w:r>
        <w:t>б)</w:t>
      </w:r>
      <w:r>
        <w:t> положительное заключение экспертизы на проектную документацию;</w:t>
      </w:r>
    </w:p>
    <w:p w:rsidR="00000000" w:rsidRDefault="0063351E">
      <w:bookmarkStart w:id="231" w:name="sub_100953"/>
      <w:r>
        <w:t>в) журналы:</w:t>
      </w:r>
    </w:p>
    <w:bookmarkEnd w:id="231"/>
    <w:p w:rsidR="00000000" w:rsidRDefault="0063351E"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000000" w:rsidRDefault="0063351E">
      <w:r>
        <w:t>технического надзора со стороны</w:t>
      </w:r>
      <w:r>
        <w:t xml:space="preserve"> эксплуатационной организации;</w:t>
      </w:r>
    </w:p>
    <w:p w:rsidR="00000000" w:rsidRDefault="0063351E">
      <w:r>
        <w:t>контроля производства строительных работ;</w:t>
      </w:r>
    </w:p>
    <w:p w:rsidR="00000000" w:rsidRDefault="0063351E">
      <w:bookmarkStart w:id="232" w:name="sub_100954"/>
      <w:r>
        <w:t>г) протоколы:</w:t>
      </w:r>
    </w:p>
    <w:bookmarkEnd w:id="232"/>
    <w:p w:rsidR="00000000" w:rsidRDefault="0063351E">
      <w:r>
        <w:t>проведения испытаний на герметичность сетей газораспределения и газопотребления;</w:t>
      </w:r>
    </w:p>
    <w:p w:rsidR="00000000" w:rsidRDefault="0063351E">
      <w:r>
        <w:t>проверки сварных соединений и защитных покрытий;</w:t>
      </w:r>
    </w:p>
    <w:p w:rsidR="00000000" w:rsidRDefault="0063351E">
      <w:bookmarkStart w:id="233" w:name="sub_100955"/>
      <w:r>
        <w:t>д) </w:t>
      </w:r>
      <w:r>
        <w:t>строительные паспорта газопроводов, газоиспользующего оборудования и технологических устройств;</w:t>
      </w:r>
    </w:p>
    <w:p w:rsidR="00000000" w:rsidRDefault="0063351E">
      <w:bookmarkStart w:id="234" w:name="sub_100956"/>
      <w:bookmarkEnd w:id="233"/>
      <w:r>
        <w:t>е) 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000000" w:rsidRDefault="0063351E">
      <w:bookmarkStart w:id="235" w:name="sub_100957"/>
      <w:bookmarkEnd w:id="234"/>
      <w:r>
        <w:t>ж) 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000000" w:rsidRDefault="0063351E">
      <w:bookmarkStart w:id="236" w:name="sub_100958"/>
      <w:bookmarkEnd w:id="235"/>
      <w:r>
        <w:t>з) акты о:</w:t>
      </w:r>
    </w:p>
    <w:bookmarkEnd w:id="236"/>
    <w:p w:rsidR="00000000" w:rsidRDefault="0063351E">
      <w:r>
        <w:t>разбивке и передаче трассы;</w:t>
      </w:r>
    </w:p>
    <w:p w:rsidR="00000000" w:rsidRDefault="0063351E">
      <w:r>
        <w:t>приемке скрытых работ;</w:t>
      </w:r>
    </w:p>
    <w:p w:rsidR="00000000" w:rsidRDefault="0063351E">
      <w:r>
        <w:t>п</w:t>
      </w:r>
      <w:r>
        <w:t>риемке специальных работ;</w:t>
      </w:r>
    </w:p>
    <w:p w:rsidR="00000000" w:rsidRDefault="0063351E">
      <w:r>
        <w:t>приемке внутренней полости газопровода;</w:t>
      </w:r>
    </w:p>
    <w:p w:rsidR="00000000" w:rsidRDefault="0063351E">
      <w:r>
        <w:t>приемке изоляционного покрытия;</w:t>
      </w:r>
    </w:p>
    <w:p w:rsidR="00000000" w:rsidRDefault="0063351E">
      <w:r>
        <w:t>приемке установок электрохимической защиты;</w:t>
      </w:r>
    </w:p>
    <w:p w:rsidR="00000000" w:rsidRDefault="0063351E">
      <w:r>
        <w:t>проверке состояния промышленных дымоотводящих и вентиляционных систем;</w:t>
      </w:r>
    </w:p>
    <w:p w:rsidR="00000000" w:rsidRDefault="0063351E">
      <w:r>
        <w:t>о результатах пусконаладочных работ и компл</w:t>
      </w:r>
      <w:r>
        <w:t>ексном опробовании газоиспользующего оборудования;</w:t>
      </w:r>
    </w:p>
    <w:p w:rsidR="00000000" w:rsidRDefault="0063351E">
      <w:bookmarkStart w:id="237" w:name="sub_100959"/>
      <w:r>
        <w:t>и) копия приказа о назначении лица, ответственного за безопасность эксплуатации сетей газораспределения и газопотребления;</w:t>
      </w:r>
    </w:p>
    <w:p w:rsidR="00000000" w:rsidRDefault="0063351E">
      <w:bookmarkStart w:id="238" w:name="sub_1009510"/>
      <w:bookmarkEnd w:id="237"/>
      <w:r>
        <w:t>к) положение о газовой службе или договор с организ</w:t>
      </w:r>
      <w:r>
        <w:t>ацией, имеющей опыт проведения работ по техническому обслуживанию и ремонту сети газораспределения и сети газопотребления;</w:t>
      </w:r>
    </w:p>
    <w:p w:rsidR="00000000" w:rsidRDefault="0063351E">
      <w:bookmarkStart w:id="239" w:name="sub_1009511"/>
      <w:bookmarkEnd w:id="238"/>
      <w:r>
        <w:t>л) план локализации и ликвидации аварийных ситуаций.</w:t>
      </w:r>
    </w:p>
    <w:p w:rsidR="00000000" w:rsidRDefault="0063351E">
      <w:bookmarkStart w:id="240" w:name="sub_10096"/>
      <w:bookmarkEnd w:id="239"/>
      <w:r>
        <w:t>96. В процессе приемки построенных или</w:t>
      </w:r>
      <w:r>
        <w:t xml:space="preserve">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hyperlink w:anchor="sub_10015" w:history="1">
        <w:r>
          <w:rPr>
            <w:rStyle w:val="a4"/>
          </w:rPr>
          <w:t>пунктами 15 - 17 раздела III</w:t>
        </w:r>
      </w:hyperlink>
      <w:r>
        <w:t xml:space="preserve"> и </w:t>
      </w:r>
      <w:hyperlink w:anchor="sub_10500" w:history="1">
        <w:r>
          <w:rPr>
            <w:rStyle w:val="a4"/>
          </w:rPr>
          <w:t>разделом 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000000" w:rsidRDefault="0063351E">
      <w:bookmarkStart w:id="241" w:name="sub_10097"/>
      <w:bookmarkEnd w:id="240"/>
      <w:r>
        <w:t>97. В ходе работы приемочной комиссии ф</w:t>
      </w:r>
      <w:r>
        <w:t>ормируются:</w:t>
      </w:r>
    </w:p>
    <w:p w:rsidR="00000000" w:rsidRDefault="0063351E">
      <w:bookmarkStart w:id="242" w:name="sub_100971"/>
      <w:bookmarkEnd w:id="241"/>
      <w:r>
        <w:t xml:space="preserve">а) документ, подтверждающий соответствие параметров построенной или реконструированной сети газораспределения или сети газопотребления параметрам, </w:t>
      </w:r>
      <w:r>
        <w:lastRenderedPageBreak/>
        <w:t>предусмотренным в проектной документации, подписанный лицом, осуществляющим ст</w:t>
      </w:r>
      <w:r>
        <w:t>роительство (лицом, осуществляющим строительство, и застройщиком или заказчиком - в случае осуществления строительства или реконструкции на основании договора);</w:t>
      </w:r>
    </w:p>
    <w:p w:rsidR="00000000" w:rsidRDefault="0063351E">
      <w:bookmarkStart w:id="243" w:name="sub_100972"/>
      <w:bookmarkEnd w:id="242"/>
      <w:r>
        <w:t>б) схема, отображающая расположение построенной или реконструированной сети</w:t>
      </w:r>
      <w:r>
        <w:t xml:space="preserve"> газораспределения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</w:t>
      </w:r>
      <w:r>
        <w:t>ьство, и застройщиком или заказчиком - в случае осуществления строительства или реконструкции на основании договора);</w:t>
      </w:r>
    </w:p>
    <w:p w:rsidR="00000000" w:rsidRDefault="0063351E">
      <w:bookmarkStart w:id="244" w:name="sub_100973"/>
      <w:bookmarkEnd w:id="243"/>
      <w:r>
        <w:t xml:space="preserve">в) заключение органа государственного строительного надзора в случаях, определенных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63351E">
      <w:bookmarkStart w:id="245" w:name="sub_100974"/>
      <w:bookmarkEnd w:id="244"/>
      <w:r>
        <w:t xml:space="preserve">г) заключение государственного экологического контроля в случаях, определенных </w:t>
      </w:r>
      <w:hyperlink r:id="rId42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о градостроительной деятельности.</w:t>
      </w:r>
    </w:p>
    <w:p w:rsidR="00000000" w:rsidRDefault="0063351E">
      <w:bookmarkStart w:id="246" w:name="sub_10098"/>
      <w:bookmarkEnd w:id="245"/>
      <w:r>
        <w:t>98. 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</w:t>
      </w:r>
      <w:r>
        <w:t>ехническими регламентами, является акт приемки, который подписывается всеми членами приемочной комиссии.</w:t>
      </w:r>
    </w:p>
    <w:p w:rsidR="00000000" w:rsidRDefault="0063351E">
      <w:bookmarkStart w:id="247" w:name="sub_10099"/>
      <w:bookmarkEnd w:id="246"/>
      <w:r>
        <w:t>99. Полномочия приемочной комиссии прекращаются с момента подписания акта приемки.</w:t>
      </w:r>
    </w:p>
    <w:p w:rsidR="00000000" w:rsidRDefault="0063351E">
      <w:bookmarkStart w:id="248" w:name="sub_101000"/>
      <w:bookmarkEnd w:id="247"/>
      <w:r>
        <w:t>100. Государственный контроль (</w:t>
      </w:r>
      <w:r>
        <w:t>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</w:t>
      </w:r>
      <w:r>
        <w:t xml:space="preserve">оченным на осуществление государственного строительного надзора, в пределах их компетенции и в порядке, установленном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 защите прав юридических лиц и индивидуальных пред</w:t>
      </w:r>
      <w:r>
        <w:t>принимателей при осуществлении государственного контроля (надзора) и муниципального контроля".</w:t>
      </w:r>
    </w:p>
    <w:p w:rsidR="00000000" w:rsidRDefault="0063351E">
      <w:bookmarkStart w:id="249" w:name="sub_10101"/>
      <w:bookmarkEnd w:id="248"/>
      <w:r>
        <w:t xml:space="preserve">101. В процессе государственного контроля (надзора) устанавливается соответствие мер, применяемых эксплуатационной организацией, требованиям, </w:t>
      </w:r>
      <w:r>
        <w:t xml:space="preserve">установленным </w:t>
      </w:r>
      <w:hyperlink w:anchor="sub_10014" w:history="1">
        <w:r>
          <w:rPr>
            <w:rStyle w:val="a4"/>
          </w:rPr>
          <w:t>пунктами 14</w:t>
        </w:r>
      </w:hyperlink>
      <w:r>
        <w:t xml:space="preserve">, </w:t>
      </w:r>
      <w:hyperlink w:anchor="sub_10015" w:history="1">
        <w:r>
          <w:rPr>
            <w:rStyle w:val="a4"/>
          </w:rPr>
          <w:t>15</w:t>
        </w:r>
      </w:hyperlink>
      <w:r>
        <w:t xml:space="preserve"> и </w:t>
      </w:r>
      <w:hyperlink w:anchor="sub_10017" w:history="1">
        <w:r>
          <w:rPr>
            <w:rStyle w:val="a4"/>
          </w:rPr>
          <w:t>17 раздела III</w:t>
        </w:r>
      </w:hyperlink>
      <w:r>
        <w:t xml:space="preserve"> и </w:t>
      </w:r>
      <w:hyperlink w:anchor="sub_10500" w:history="1">
        <w:r>
          <w:rPr>
            <w:rStyle w:val="a4"/>
          </w:rPr>
          <w:t>разделами V - VIII</w:t>
        </w:r>
      </w:hyperlink>
      <w:r>
        <w:t xml:space="preserve"> настоящего технического регламента.</w:t>
      </w:r>
    </w:p>
    <w:bookmarkEnd w:id="249"/>
    <w:p w:rsidR="00000000" w:rsidRDefault="0063351E"/>
    <w:p w:rsidR="00000000" w:rsidRDefault="0063351E">
      <w:pPr>
        <w:pStyle w:val="1"/>
      </w:pPr>
      <w:bookmarkStart w:id="250" w:name="sub_11000"/>
      <w:r>
        <w:t>X. Ответственность за нар</w:t>
      </w:r>
      <w:r>
        <w:t>ушение требований настоящего технического регламента</w:t>
      </w:r>
    </w:p>
    <w:bookmarkEnd w:id="250"/>
    <w:p w:rsidR="00000000" w:rsidRDefault="0063351E"/>
    <w:p w:rsidR="00000000" w:rsidRDefault="0063351E">
      <w:bookmarkStart w:id="251" w:name="sub_10102"/>
      <w:r>
        <w:t xml:space="preserve">102. Лица, виновные в нарушении требований настоящего технического регламента, несут ответственность в соответствии с </w:t>
      </w:r>
      <w:hyperlink r:id="rId44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</w:t>
      </w:r>
    </w:p>
    <w:bookmarkEnd w:id="251"/>
    <w:p w:rsidR="00000000" w:rsidRDefault="0063351E"/>
    <w:p w:rsidR="00000000" w:rsidRDefault="0063351E">
      <w:pPr>
        <w:ind w:firstLine="698"/>
        <w:jc w:val="right"/>
      </w:pPr>
      <w:bookmarkStart w:id="25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техническому регламенту</w:t>
        </w:r>
      </w:hyperlink>
      <w:r>
        <w:rPr>
          <w:rStyle w:val="a3"/>
        </w:rPr>
        <w:t xml:space="preserve"> безопасности сетей</w:t>
      </w:r>
      <w:r>
        <w:rPr>
          <w:rStyle w:val="a3"/>
        </w:rPr>
        <w:br/>
        <w:t>газораспределения и газопотребления</w:t>
      </w:r>
    </w:p>
    <w:bookmarkEnd w:id="252"/>
    <w:p w:rsidR="00000000" w:rsidRDefault="0063351E"/>
    <w:p w:rsidR="00000000" w:rsidRDefault="0063351E">
      <w:pPr>
        <w:pStyle w:val="1"/>
      </w:pPr>
      <w:r>
        <w:t>Классификация наружных и внутренних газопроводов по давлению в сетях газораспределения и газопотребления</w:t>
      </w:r>
    </w:p>
    <w:p w:rsidR="00000000" w:rsidRDefault="0063351E"/>
    <w:p w:rsidR="00000000" w:rsidRDefault="0063351E">
      <w:r>
        <w:t>Газопроводы высокого давления 1а категории (свыше 1,2 МПа)</w:t>
      </w:r>
    </w:p>
    <w:p w:rsidR="00000000" w:rsidRDefault="0063351E">
      <w:r>
        <w:t>Газопроводы высокого давления 1 категории (свыше 0,6 до 1,2 МПа включительно)</w:t>
      </w:r>
    </w:p>
    <w:p w:rsidR="00000000" w:rsidRDefault="0063351E">
      <w:r>
        <w:t>Газопроводы в</w:t>
      </w:r>
      <w:r>
        <w:t>ысокого давления 2 категории (свыше 0,3 до 0,6 МПа включительно)</w:t>
      </w:r>
    </w:p>
    <w:p w:rsidR="00000000" w:rsidRDefault="0063351E">
      <w:r>
        <w:t>Газопроводы среднего давления (свыше 0,005 до 0,3 МПа включительно)</w:t>
      </w:r>
    </w:p>
    <w:p w:rsidR="00000000" w:rsidRDefault="0063351E">
      <w:r>
        <w:t>Газопроводы низкого давления (до 0,005 МПа включительно)</w:t>
      </w:r>
    </w:p>
    <w:p w:rsidR="00000000" w:rsidRDefault="0063351E"/>
    <w:p w:rsidR="00000000" w:rsidRDefault="0063351E">
      <w:pPr>
        <w:ind w:firstLine="698"/>
        <w:jc w:val="right"/>
      </w:pPr>
      <w:bookmarkStart w:id="253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техническому рег</w:t>
        </w:r>
        <w:r>
          <w:rPr>
            <w:rStyle w:val="a4"/>
          </w:rPr>
          <w:t>ламенту</w:t>
        </w:r>
      </w:hyperlink>
      <w:r>
        <w:rPr>
          <w:rStyle w:val="a3"/>
        </w:rPr>
        <w:t xml:space="preserve"> безопасности сетей</w:t>
      </w:r>
      <w:r>
        <w:rPr>
          <w:rStyle w:val="a3"/>
        </w:rPr>
        <w:br/>
        <w:t>газораспределения и газопотребления</w:t>
      </w:r>
    </w:p>
    <w:bookmarkEnd w:id="253"/>
    <w:p w:rsidR="00000000" w:rsidRDefault="0063351E"/>
    <w:p w:rsidR="00000000" w:rsidRDefault="0063351E">
      <w:pPr>
        <w:pStyle w:val="1"/>
      </w:pPr>
      <w:r>
        <w:lastRenderedPageBreak/>
        <w:t>Максимальные значения величины давления природного газа в сетях газопотребления</w:t>
      </w:r>
    </w:p>
    <w:p w:rsidR="00000000" w:rsidRDefault="006335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3351E">
            <w:pPr>
              <w:pStyle w:val="aa"/>
              <w:jc w:val="center"/>
            </w:pPr>
            <w:r>
              <w:t>Потребители природного газа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3351E">
            <w:pPr>
              <w:pStyle w:val="aa"/>
              <w:jc w:val="center"/>
            </w:pPr>
            <w:r>
              <w:t>Давление газа (МПа)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Газотурбинные и парогазовые установки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2,5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1,2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0,6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Газоиспользующее оборудование: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1,2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0,6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0,6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котельных, пристроенных к общественным зданиям, встроенных в эти здания, и крышных котельных общественных здани</w:t>
            </w:r>
            <w:r>
              <w:t>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0,005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c"/>
            </w:pPr>
            <w:r>
              <w:t>котельных, пристроенных к жилым зданиям, и крышных котельных жилых зданий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51E">
            <w:pPr>
              <w:pStyle w:val="aa"/>
              <w:jc w:val="center"/>
            </w:pPr>
            <w:r>
              <w:t>до 0,005</w:t>
            </w:r>
          </w:p>
          <w:p w:rsidR="00000000" w:rsidRDefault="0063351E">
            <w:pPr>
              <w:pStyle w:val="aa"/>
              <w:jc w:val="center"/>
            </w:pPr>
            <w:r>
              <w:t>(включительно)</w:t>
            </w:r>
          </w:p>
        </w:tc>
      </w:tr>
    </w:tbl>
    <w:p w:rsidR="00000000" w:rsidRDefault="0063351E"/>
    <w:p w:rsidR="0063351E" w:rsidRDefault="0063351E"/>
    <w:sectPr w:rsidR="0063351E" w:rsidSect="00FD5DF3">
      <w:footerReference w:type="default" r:id="rId45"/>
      <w:pgSz w:w="11900" w:h="16800"/>
      <w:pgMar w:top="782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1E" w:rsidRDefault="0063351E">
      <w:r>
        <w:separator/>
      </w:r>
    </w:p>
  </w:endnote>
  <w:endnote w:type="continuationSeparator" w:id="0">
    <w:p w:rsidR="0063351E" w:rsidRDefault="0063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335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FD5D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5DF3">
            <w:rPr>
              <w:rFonts w:ascii="Times New Roman" w:hAnsi="Times New Roman" w:cs="Times New Roman"/>
              <w:noProof/>
              <w:sz w:val="20"/>
              <w:szCs w:val="20"/>
            </w:rPr>
            <w:t>19.11.2020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335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335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D5D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3E9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D5D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3E9C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1E" w:rsidRDefault="0063351E">
      <w:r>
        <w:separator/>
      </w:r>
    </w:p>
  </w:footnote>
  <w:footnote w:type="continuationSeparator" w:id="0">
    <w:p w:rsidR="0063351E" w:rsidRDefault="0063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3"/>
    <w:rsid w:val="0063351E"/>
    <w:rsid w:val="00F03E9C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5D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5D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9354/200" TargetMode="External"/><Relationship Id="rId13" Type="http://schemas.openxmlformats.org/officeDocument/2006/relationships/hyperlink" Target="http://ivo.garant.ru/document/redirect/5425755/0" TargetMode="External"/><Relationship Id="rId18" Type="http://schemas.openxmlformats.org/officeDocument/2006/relationships/hyperlink" Target="http://ivo.garant.ru/document/redirect/71593652/1" TargetMode="External"/><Relationship Id="rId26" Type="http://schemas.openxmlformats.org/officeDocument/2006/relationships/hyperlink" Target="http://ivo.garant.ru/document/redirect/5761057/100352" TargetMode="External"/><Relationship Id="rId39" Type="http://schemas.openxmlformats.org/officeDocument/2006/relationships/hyperlink" Target="http://ivo.garant.ru/document/redirect/71593652/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7676123/100125" TargetMode="External"/><Relationship Id="rId34" Type="http://schemas.openxmlformats.org/officeDocument/2006/relationships/hyperlink" Target="http://ivo.garant.ru/document/redirect/71593652/3" TargetMode="External"/><Relationship Id="rId42" Type="http://schemas.openxmlformats.org/officeDocument/2006/relationships/hyperlink" Target="http://ivo.garant.ru/document/redirect/12138258/4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280024/0" TargetMode="External"/><Relationship Id="rId17" Type="http://schemas.openxmlformats.org/officeDocument/2006/relationships/hyperlink" Target="http://ivo.garant.ru/document/redirect/12280024/0" TargetMode="External"/><Relationship Id="rId25" Type="http://schemas.openxmlformats.org/officeDocument/2006/relationships/hyperlink" Target="http://ivo.garant.ru/document/redirect/12187161/2" TargetMode="External"/><Relationship Id="rId33" Type="http://schemas.openxmlformats.org/officeDocument/2006/relationships/hyperlink" Target="http://ivo.garant.ru/document/redirect/71485070/1111" TargetMode="External"/><Relationship Id="rId38" Type="http://schemas.openxmlformats.org/officeDocument/2006/relationships/hyperlink" Target="http://ivo.garant.ru/document/redirect/12138258/540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280024/0" TargetMode="External"/><Relationship Id="rId20" Type="http://schemas.openxmlformats.org/officeDocument/2006/relationships/hyperlink" Target="http://ivo.garant.ru/document/redirect/72131654/1006" TargetMode="External"/><Relationship Id="rId29" Type="http://schemas.openxmlformats.org/officeDocument/2006/relationships/hyperlink" Target="http://ivo.garant.ru/document/redirect/71593652/2" TargetMode="External"/><Relationship Id="rId41" Type="http://schemas.openxmlformats.org/officeDocument/2006/relationships/hyperlink" Target="http://ivo.garant.ru/document/redirect/12138258/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55171530/0" TargetMode="External"/><Relationship Id="rId24" Type="http://schemas.openxmlformats.org/officeDocument/2006/relationships/hyperlink" Target="http://ivo.garant.ru/document/redirect/5761057/10030" TargetMode="External"/><Relationship Id="rId32" Type="http://schemas.openxmlformats.org/officeDocument/2006/relationships/hyperlink" Target="http://ivo.garant.ru/document/redirect/71396996/0" TargetMode="External"/><Relationship Id="rId37" Type="http://schemas.openxmlformats.org/officeDocument/2006/relationships/hyperlink" Target="http://ivo.garant.ru/document/redirect/57420903/10091" TargetMode="External"/><Relationship Id="rId40" Type="http://schemas.openxmlformats.org/officeDocument/2006/relationships/hyperlink" Target="http://ivo.garant.ru/document/redirect/57420903/100952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280024/0" TargetMode="External"/><Relationship Id="rId23" Type="http://schemas.openxmlformats.org/officeDocument/2006/relationships/hyperlink" Target="http://ivo.garant.ru/document/redirect/12187161/1" TargetMode="External"/><Relationship Id="rId28" Type="http://schemas.openxmlformats.org/officeDocument/2006/relationships/hyperlink" Target="http://ivo.garant.ru/document/redirect/5761057/10038" TargetMode="External"/><Relationship Id="rId36" Type="http://schemas.openxmlformats.org/officeDocument/2006/relationships/hyperlink" Target="http://ivo.garant.ru/document/redirect/71593652/3" TargetMode="External"/><Relationship Id="rId10" Type="http://schemas.openxmlformats.org/officeDocument/2006/relationships/hyperlink" Target="http://ivo.garant.ru/document/redirect/55171530/1000" TargetMode="External"/><Relationship Id="rId19" Type="http://schemas.openxmlformats.org/officeDocument/2006/relationships/hyperlink" Target="http://ivo.garant.ru/document/redirect/57420903/100122" TargetMode="External"/><Relationship Id="rId31" Type="http://schemas.openxmlformats.org/officeDocument/2006/relationships/hyperlink" Target="http://ivo.garant.ru/document/redirect/12138258/49" TargetMode="External"/><Relationship Id="rId44" Type="http://schemas.openxmlformats.org/officeDocument/2006/relationships/hyperlink" Target="http://ivo.garant.ru/document/redirect/12129354/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280024/0" TargetMode="External"/><Relationship Id="rId14" Type="http://schemas.openxmlformats.org/officeDocument/2006/relationships/hyperlink" Target="http://ivo.garant.ru/document/redirect/12129354/601" TargetMode="External"/><Relationship Id="rId22" Type="http://schemas.openxmlformats.org/officeDocument/2006/relationships/hyperlink" Target="http://ivo.garant.ru/document/redirect/12138258/3" TargetMode="External"/><Relationship Id="rId27" Type="http://schemas.openxmlformats.org/officeDocument/2006/relationships/hyperlink" Target="http://ivo.garant.ru/document/redirect/12187161/3" TargetMode="External"/><Relationship Id="rId30" Type="http://schemas.openxmlformats.org/officeDocument/2006/relationships/hyperlink" Target="http://ivo.garant.ru/document/redirect/57420903/100881" TargetMode="External"/><Relationship Id="rId35" Type="http://schemas.openxmlformats.org/officeDocument/2006/relationships/hyperlink" Target="http://ivo.garant.ru/document/redirect/57420903/10090" TargetMode="External"/><Relationship Id="rId43" Type="http://schemas.openxmlformats.org/officeDocument/2006/relationships/hyperlink" Target="http://ivo.garant.ru/document/redirect/12164247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Осипова</cp:lastModifiedBy>
  <cp:revision>2</cp:revision>
  <dcterms:created xsi:type="dcterms:W3CDTF">2020-11-19T09:09:00Z</dcterms:created>
  <dcterms:modified xsi:type="dcterms:W3CDTF">2020-11-19T09:09:00Z</dcterms:modified>
</cp:coreProperties>
</file>